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38F" w:rsidRPr="00011318" w:rsidRDefault="0009238F" w:rsidP="0009238F">
      <w:pPr>
        <w:spacing w:line="360" w:lineRule="auto"/>
        <w:jc w:val="right"/>
      </w:pPr>
    </w:p>
    <w:p w:rsidR="0009238F" w:rsidRPr="00011318" w:rsidRDefault="0009238F" w:rsidP="0009238F">
      <w:pPr>
        <w:spacing w:line="360" w:lineRule="auto"/>
        <w:jc w:val="center"/>
        <w:rPr>
          <w:bCs/>
          <w:sz w:val="30"/>
          <w:szCs w:val="30"/>
        </w:rPr>
      </w:pPr>
      <w:r>
        <w:rPr>
          <w:bCs/>
          <w:sz w:val="30"/>
          <w:szCs w:val="30"/>
        </w:rPr>
        <w:t>Medieninformation</w:t>
      </w:r>
    </w:p>
    <w:p w:rsidR="0009238F" w:rsidRDefault="0009238F" w:rsidP="0009238F">
      <w:pPr>
        <w:pStyle w:val="KeinLeerraum"/>
        <w:jc w:val="center"/>
        <w:rPr>
          <w:rFonts w:cs="Arial"/>
          <w:sz w:val="32"/>
          <w:szCs w:val="32"/>
        </w:rPr>
      </w:pPr>
      <w:r w:rsidRPr="00011318">
        <w:rPr>
          <w:rFonts w:cs="Arial"/>
          <w:sz w:val="32"/>
          <w:szCs w:val="32"/>
        </w:rPr>
        <w:t xml:space="preserve">Ausstellung der Künstlerin Iris Bodenburg </w:t>
      </w:r>
    </w:p>
    <w:p w:rsidR="0009238F" w:rsidRDefault="0009238F" w:rsidP="0009238F">
      <w:pPr>
        <w:pStyle w:val="KeinLeerraum"/>
        <w:jc w:val="center"/>
        <w:rPr>
          <w:rFonts w:cs="Arial"/>
          <w:sz w:val="32"/>
          <w:szCs w:val="32"/>
        </w:rPr>
      </w:pPr>
      <w:r w:rsidRPr="00011318">
        <w:rPr>
          <w:rFonts w:cs="Arial"/>
          <w:sz w:val="32"/>
          <w:szCs w:val="32"/>
        </w:rPr>
        <w:t xml:space="preserve">„Macht der Emotionen / The Might of Emotions“ </w:t>
      </w:r>
    </w:p>
    <w:p w:rsidR="0009238F" w:rsidRDefault="0009238F" w:rsidP="0009238F">
      <w:pPr>
        <w:pStyle w:val="KeinLeerraum"/>
        <w:jc w:val="center"/>
        <w:rPr>
          <w:rFonts w:cs="Arial"/>
          <w:sz w:val="32"/>
          <w:szCs w:val="32"/>
        </w:rPr>
      </w:pPr>
      <w:r w:rsidRPr="00011318">
        <w:rPr>
          <w:rFonts w:cs="Arial"/>
          <w:sz w:val="32"/>
          <w:szCs w:val="32"/>
        </w:rPr>
        <w:t>im Stadtmuseum Halle</w:t>
      </w:r>
    </w:p>
    <w:p w:rsidR="0009238F" w:rsidRDefault="0009238F" w:rsidP="0009238F">
      <w:pPr>
        <w:pStyle w:val="KeinLeerraum"/>
        <w:rPr>
          <w:rFonts w:cs="Arial"/>
        </w:rPr>
      </w:pPr>
    </w:p>
    <w:p w:rsidR="0009238F" w:rsidRDefault="0009238F" w:rsidP="0009238F">
      <w:pPr>
        <w:pStyle w:val="KeinLeerraum"/>
        <w:rPr>
          <w:rFonts w:cs="Arial"/>
          <w:sz w:val="24"/>
          <w:szCs w:val="24"/>
        </w:rPr>
      </w:pPr>
    </w:p>
    <w:p w:rsidR="0009238F" w:rsidRPr="00950DAD" w:rsidRDefault="0009238F" w:rsidP="0009238F">
      <w:pPr>
        <w:pStyle w:val="KeinLeerraum"/>
        <w:rPr>
          <w:rFonts w:cs="Arial"/>
        </w:rPr>
      </w:pPr>
      <w:r w:rsidRPr="00950DAD">
        <w:rPr>
          <w:rFonts w:cs="Arial"/>
        </w:rPr>
        <w:t>Anlässlich des Kulturellen Themenjahres „Die Macht der Emotionen“ präsentiert das Stadtmuseum Halle vom 11. Februar bis 06. Juni 2022 im ehemaligen Wohnhaus des Aufklärungsphilosophen Christian Wolff als Intervention in der ständigen Ausstellung „Geselligkeit und die Freyheit zu philosophieren“ erstmalig die erotisch-sinnliche Werke der Malerin Iris Bodenburg in einem Museum.</w:t>
      </w:r>
    </w:p>
    <w:p w:rsidR="00950DAD" w:rsidRDefault="00950DAD" w:rsidP="0009238F">
      <w:pPr>
        <w:pStyle w:val="KeinLeerraum"/>
        <w:rPr>
          <w:rFonts w:cs="Arial"/>
          <w:sz w:val="24"/>
          <w:szCs w:val="24"/>
        </w:rPr>
      </w:pPr>
    </w:p>
    <w:p w:rsidR="00AE3AAC" w:rsidRDefault="00AE3AAC" w:rsidP="0009238F">
      <w:pPr>
        <w:pStyle w:val="KeinLeerraum"/>
        <w:rPr>
          <w:rFonts w:cs="Arial"/>
          <w:sz w:val="24"/>
          <w:szCs w:val="24"/>
        </w:rPr>
      </w:pPr>
    </w:p>
    <w:p w:rsidR="00950DAD" w:rsidRPr="0009238F" w:rsidRDefault="00950DAD"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Das ehemalige Wohnhaus des Aufklärungsphilosophen Christian Wolff erlebt eine wunderbare Verwandlung.  Die hallesche Malerin Iris Bodenburg zeigt ihre erste museale Einzelausstellung in Deutschland, präsentiert in den Räumen der Dauerausstellung „Geselligkeit und die Freyheit zu philosophieren“.</w:t>
      </w:r>
      <w:r w:rsidR="00052162">
        <w:rPr>
          <w:rFonts w:cs="Arial"/>
          <w:sz w:val="24"/>
          <w:szCs w:val="24"/>
        </w:rPr>
        <w:t xml:space="preserve"> Ihre</w:t>
      </w:r>
      <w:r w:rsidRPr="0009238F">
        <w:rPr>
          <w:rFonts w:cs="Arial"/>
          <w:sz w:val="24"/>
          <w:szCs w:val="24"/>
        </w:rPr>
        <w:t xml:space="preserve"> erotisch-sinnlichen Werke geben den Räumen der Ausstellung eine ganz neue Aura und sie gehen auf eine ganz eigene Weise eine Verbindung mit den Gegenständen ein, die für das gesellige Leben, die Freundschaft, die Empfindsamkeit und die Salonkultur sowie die Liebe zur Weisheit im 18. Jahrhundert in Halle stehen.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 xml:space="preserve">Porträtierte Männer und Frauen des 18. Jahrhunderts ausstaffiert mit ihren Perücken Spitzenhemden Gehröcken und Seidenkleidern schauen auf bemiederte Frauen, denen ihr offenes Haar über die Schultern fällt. Diese schweben frei, von der Decke hängend, gemalt auf seidigem Papier im ehemaligen Vorlesungssaal Christian Wolffs. Zart und geheimnisvoll, mit einer enormen Präsenz, scheinen sie einer anderen Welt zu entspringen.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In einem dunkel mystisch anmutenden Ausstellungsraum, gewidmet den Freimaurerlogen gehen Ritualgegenstände wie die dreiarmigen Logenleuchter und ein menschlic</w:t>
      </w:r>
      <w:r w:rsidR="00655768">
        <w:rPr>
          <w:rFonts w:cs="Arial"/>
          <w:sz w:val="24"/>
          <w:szCs w:val="24"/>
        </w:rPr>
        <w:t>her Schädel eine Verbindung mit</w:t>
      </w:r>
      <w:r w:rsidRPr="0009238F">
        <w:rPr>
          <w:rFonts w:cs="Arial"/>
          <w:sz w:val="24"/>
          <w:szCs w:val="24"/>
        </w:rPr>
        <w:t xml:space="preserve"> Bodenburgs Version der Toteninsel und der im Bach treibenden Ophelia ein.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 xml:space="preserve">Schon im 18. Jahrhundert waren die halleschen Studenten nicht nur in ihre Bücher vertieft. Neben Trinkgelagen, die oftmals mit Trinkspielen verbunden waren, suchten sie nicht nur bei einer winterlichen Schlittenfahrt oder beim Maskenball den Kontakt zur holden Weiblichkeit. Von diesen Begegnungen zeugen frivole Bilder in Studentenstammbüchern, die nun ergänzt werden durch erotische Malereien von Iris Bodenburg.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 xml:space="preserve">Die in der Ausstellung zu lesenden Texte der Malerin fügen sich </w:t>
      </w:r>
      <w:r w:rsidR="009125F7">
        <w:rPr>
          <w:rFonts w:cs="Arial"/>
          <w:sz w:val="24"/>
          <w:szCs w:val="24"/>
        </w:rPr>
        <w:t>gut ein und korrespondieren mit</w:t>
      </w:r>
      <w:r w:rsidRPr="0009238F">
        <w:rPr>
          <w:rFonts w:cs="Arial"/>
          <w:sz w:val="24"/>
          <w:szCs w:val="24"/>
        </w:rPr>
        <w:t xml:space="preserve"> Auszügen aus Briefen, Poesie- und Freundschaftsalben aus dem 18. Jahrhundert. Ihre Malereien verbinden sich mit Landschaftsdarstellungen, deren Sujets die Vergänglichkeit unseres Seins, antike Mythologien und christliche Motive sind. </w:t>
      </w:r>
    </w:p>
    <w:p w:rsidR="0009238F" w:rsidRPr="0009238F" w:rsidRDefault="0009238F" w:rsidP="0009238F">
      <w:pPr>
        <w:pStyle w:val="KeinLeerraum"/>
        <w:rPr>
          <w:rFonts w:cs="Arial"/>
          <w:sz w:val="24"/>
          <w:szCs w:val="24"/>
        </w:rPr>
      </w:pPr>
    </w:p>
    <w:p w:rsidR="0009238F" w:rsidRPr="0009238F" w:rsidRDefault="00655768" w:rsidP="0009238F">
      <w:pPr>
        <w:pStyle w:val="KeinLeerraum"/>
        <w:rPr>
          <w:rFonts w:cs="Arial"/>
          <w:sz w:val="24"/>
          <w:szCs w:val="24"/>
        </w:rPr>
      </w:pPr>
      <w:r>
        <w:rPr>
          <w:rFonts w:cs="Arial"/>
          <w:sz w:val="24"/>
          <w:szCs w:val="24"/>
        </w:rPr>
        <w:lastRenderedPageBreak/>
        <w:t xml:space="preserve">Der </w:t>
      </w:r>
      <w:r w:rsidR="0009238F" w:rsidRPr="0009238F">
        <w:rPr>
          <w:rFonts w:cs="Arial"/>
          <w:sz w:val="24"/>
          <w:szCs w:val="24"/>
        </w:rPr>
        <w:t>Fächer gehörte als Accessoire zur Ausstattung einer jeden Frau. Aus Seide bestehend, bemalt mit ein</w:t>
      </w:r>
      <w:r w:rsidR="009125F7">
        <w:rPr>
          <w:rFonts w:cs="Arial"/>
          <w:sz w:val="24"/>
          <w:szCs w:val="24"/>
        </w:rPr>
        <w:t xml:space="preserve">er galanten Verabredungsszene, </w:t>
      </w:r>
      <w:r w:rsidR="0009238F" w:rsidRPr="0009238F">
        <w:rPr>
          <w:rFonts w:cs="Arial"/>
          <w:sz w:val="24"/>
          <w:szCs w:val="24"/>
        </w:rPr>
        <w:t xml:space="preserve">diente er auch der nonverbalen Konversation zwischen einem Mann und einer Frau, deren Gesicht er geheimnisvoll verbergen konnte. Ein Chemisenkleid aus Seide und Klöppelspitze wird nun umrahmt von zwei Malereien, deren Farbigkeit und Zartheit in Harmonie mit diesem steht.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 xml:space="preserve">Iris Bodenburg setzt mit großem Feingefühl neue Akzente in der Ausstellung, lässt sich ein auf die Atmosphäre des Ortes und spielt mit den Objekten aus dem Kontext der Aufklärung. </w:t>
      </w:r>
    </w:p>
    <w:p w:rsidR="0009238F" w:rsidRPr="0009238F" w:rsidRDefault="0009238F" w:rsidP="0009238F">
      <w:pPr>
        <w:pStyle w:val="KeinLeerraum"/>
        <w:rPr>
          <w:rFonts w:cs="Arial"/>
          <w:sz w:val="24"/>
          <w:szCs w:val="24"/>
        </w:rPr>
      </w:pPr>
    </w:p>
    <w:p w:rsidR="00AE3AAC" w:rsidRDefault="0009238F" w:rsidP="0009238F">
      <w:pPr>
        <w:pStyle w:val="KeinLeerraum"/>
        <w:rPr>
          <w:rFonts w:cs="Arial"/>
          <w:sz w:val="24"/>
          <w:szCs w:val="24"/>
        </w:rPr>
      </w:pPr>
      <w:r w:rsidRPr="0009238F">
        <w:rPr>
          <w:rFonts w:cs="Arial"/>
          <w:sz w:val="24"/>
          <w:szCs w:val="24"/>
        </w:rPr>
        <w:t>In einem eigenen Ausstellungsraum zeigt Bodenburg federleichte,</w:t>
      </w:r>
      <w:r w:rsidR="009125F7">
        <w:rPr>
          <w:rFonts w:cs="Arial"/>
          <w:sz w:val="24"/>
          <w:szCs w:val="24"/>
        </w:rPr>
        <w:t xml:space="preserve"> ebenfalls frei</w:t>
      </w:r>
      <w:r w:rsidRPr="0009238F">
        <w:rPr>
          <w:rFonts w:cs="Arial"/>
          <w:sz w:val="24"/>
          <w:szCs w:val="24"/>
        </w:rPr>
        <w:t xml:space="preserve"> im Raum schwebende, farbige Aquarelle, die um die Themenkomplexe Leidenschaft, Harmonie der Schöpfung und mythische Traumw</w:t>
      </w:r>
      <w:r w:rsidR="00655768">
        <w:rPr>
          <w:rFonts w:cs="Arial"/>
          <w:sz w:val="24"/>
          <w:szCs w:val="24"/>
        </w:rPr>
        <w:t>elten kreisen.</w:t>
      </w:r>
    </w:p>
    <w:p w:rsidR="00655768" w:rsidRDefault="00655768" w:rsidP="0009238F">
      <w:pPr>
        <w:pStyle w:val="KeinLeerraum"/>
        <w:rPr>
          <w:rFonts w:cs="Arial"/>
          <w:sz w:val="24"/>
          <w:szCs w:val="24"/>
        </w:rPr>
      </w:pPr>
    </w:p>
    <w:p w:rsidR="0009238F" w:rsidRDefault="00950DAD" w:rsidP="0009238F">
      <w:pPr>
        <w:pStyle w:val="KeinLeerraum"/>
        <w:rPr>
          <w:rFonts w:cs="Arial"/>
          <w:sz w:val="24"/>
          <w:szCs w:val="24"/>
        </w:rPr>
      </w:pPr>
      <w:r>
        <w:rPr>
          <w:rFonts w:cs="Arial"/>
          <w:sz w:val="24"/>
          <w:szCs w:val="24"/>
        </w:rPr>
        <w:t xml:space="preserve">Die Verwendung </w:t>
      </w:r>
      <w:r w:rsidR="00C47138">
        <w:rPr>
          <w:rFonts w:cs="Arial"/>
          <w:sz w:val="24"/>
          <w:szCs w:val="24"/>
        </w:rPr>
        <w:t>des seltenen und sonst nicht als Malgrund verwendeten</w:t>
      </w:r>
      <w:r>
        <w:rPr>
          <w:rFonts w:cs="Arial"/>
          <w:sz w:val="24"/>
          <w:szCs w:val="24"/>
        </w:rPr>
        <w:t xml:space="preserve"> Himalaya-Papier</w:t>
      </w:r>
      <w:r w:rsidR="00C47138">
        <w:rPr>
          <w:rFonts w:cs="Arial"/>
          <w:sz w:val="24"/>
          <w:szCs w:val="24"/>
        </w:rPr>
        <w:t>s</w:t>
      </w:r>
      <w:r>
        <w:rPr>
          <w:rFonts w:cs="Arial"/>
          <w:sz w:val="24"/>
          <w:szCs w:val="24"/>
        </w:rPr>
        <w:t xml:space="preserve"> unterstreicht die Einzigartigkeit der</w:t>
      </w:r>
      <w:r w:rsidR="00C47138">
        <w:rPr>
          <w:rFonts w:cs="Arial"/>
          <w:sz w:val="24"/>
          <w:szCs w:val="24"/>
        </w:rPr>
        <w:t xml:space="preserve"> Bilder Bodenburgs. Die </w:t>
      </w:r>
      <w:r w:rsidR="00F118E7">
        <w:rPr>
          <w:rFonts w:cs="Arial"/>
          <w:sz w:val="24"/>
          <w:szCs w:val="24"/>
        </w:rPr>
        <w:t xml:space="preserve">grobe </w:t>
      </w:r>
      <w:r w:rsidR="00C47138">
        <w:rPr>
          <w:rFonts w:cs="Arial"/>
          <w:sz w:val="24"/>
          <w:szCs w:val="24"/>
        </w:rPr>
        <w:t xml:space="preserve">Faserstruktur des Materials, welches aus </w:t>
      </w:r>
      <w:r w:rsidR="00D8693B">
        <w:rPr>
          <w:rFonts w:cs="Arial"/>
          <w:sz w:val="24"/>
          <w:szCs w:val="24"/>
        </w:rPr>
        <w:t xml:space="preserve">der </w:t>
      </w:r>
      <w:r w:rsidR="00C47138">
        <w:rPr>
          <w:rFonts w:cs="Arial"/>
          <w:sz w:val="24"/>
          <w:szCs w:val="24"/>
        </w:rPr>
        <w:t>giftigen Seidelbast</w:t>
      </w:r>
      <w:r w:rsidR="00AE3AAC">
        <w:rPr>
          <w:rFonts w:cs="Arial"/>
          <w:sz w:val="24"/>
          <w:szCs w:val="24"/>
        </w:rPr>
        <w:t>pflanze</w:t>
      </w:r>
      <w:r w:rsidR="00C47138">
        <w:rPr>
          <w:rFonts w:cs="Arial"/>
          <w:sz w:val="24"/>
          <w:szCs w:val="24"/>
        </w:rPr>
        <w:t xml:space="preserve"> </w:t>
      </w:r>
      <w:r w:rsidR="00F118E7">
        <w:rPr>
          <w:rFonts w:cs="Arial"/>
          <w:sz w:val="24"/>
          <w:szCs w:val="24"/>
        </w:rPr>
        <w:t xml:space="preserve">im Himalayagebirge </w:t>
      </w:r>
      <w:r w:rsidR="00C47138">
        <w:rPr>
          <w:rFonts w:cs="Arial"/>
          <w:sz w:val="24"/>
          <w:szCs w:val="24"/>
        </w:rPr>
        <w:t xml:space="preserve">handgeschöpft wird, nimmt </w:t>
      </w:r>
      <w:r w:rsidR="002F1106">
        <w:rPr>
          <w:rFonts w:cs="Arial"/>
          <w:sz w:val="24"/>
          <w:szCs w:val="24"/>
        </w:rPr>
        <w:t xml:space="preserve">nicht nur </w:t>
      </w:r>
      <w:r w:rsidR="00C47138">
        <w:rPr>
          <w:rFonts w:cs="Arial"/>
          <w:sz w:val="24"/>
          <w:szCs w:val="24"/>
        </w:rPr>
        <w:t>Einfluss auf die Malweise</w:t>
      </w:r>
      <w:r w:rsidR="002F1106">
        <w:rPr>
          <w:rFonts w:cs="Arial"/>
          <w:sz w:val="24"/>
          <w:szCs w:val="24"/>
        </w:rPr>
        <w:t xml:space="preserve">. </w:t>
      </w:r>
      <w:r w:rsidR="00F118E7">
        <w:rPr>
          <w:rFonts w:cs="Arial"/>
          <w:sz w:val="24"/>
          <w:szCs w:val="24"/>
        </w:rPr>
        <w:t xml:space="preserve">Das </w:t>
      </w:r>
      <w:r w:rsidR="00D8693B">
        <w:rPr>
          <w:rFonts w:cs="Arial"/>
          <w:sz w:val="24"/>
          <w:szCs w:val="24"/>
        </w:rPr>
        <w:t>Papier</w:t>
      </w:r>
      <w:r w:rsidR="002F1106">
        <w:rPr>
          <w:rFonts w:cs="Arial"/>
          <w:sz w:val="24"/>
          <w:szCs w:val="24"/>
        </w:rPr>
        <w:t xml:space="preserve"> ist nahezu unendlich lang haltbar</w:t>
      </w:r>
      <w:r w:rsidR="00F118E7">
        <w:rPr>
          <w:rFonts w:cs="Arial"/>
          <w:sz w:val="24"/>
          <w:szCs w:val="24"/>
        </w:rPr>
        <w:t xml:space="preserve"> und kommt traditionell für heilige Schriften zum Einsatz</w:t>
      </w:r>
      <w:bookmarkStart w:id="0" w:name="_GoBack"/>
      <w:bookmarkEnd w:id="0"/>
      <w:r w:rsidR="00F118E7">
        <w:rPr>
          <w:rFonts w:cs="Arial"/>
          <w:sz w:val="24"/>
          <w:szCs w:val="24"/>
        </w:rPr>
        <w:t>.</w:t>
      </w:r>
    </w:p>
    <w:p w:rsidR="002F1106" w:rsidRPr="0009238F" w:rsidRDefault="002F1106"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 xml:space="preserve">Für Besucherinnen und Besucher setzt die Verbindung der beiden Ausstellungen neue Impulse, sich mit der Beziehung von Denken, Lieben, Hoffen, Träumen und Sexualität in Vergangenheit und Gegenwart auseinanderzusetzen.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 xml:space="preserve">Die Ausstellung ist ein Beitrag des Stadtmuseum Halle zum Kulturellen Themenjahr der Stadt Halle 2022 „Die Macht der Emotionen“. Das Stadtmuseum Halle ist Mitorganisator des Themenjahres. </w:t>
      </w:r>
    </w:p>
    <w:p w:rsidR="0009238F" w:rsidRPr="0009238F" w:rsidRDefault="0009238F" w:rsidP="0009238F">
      <w:pPr>
        <w:pStyle w:val="KeinLeerraum"/>
        <w:rPr>
          <w:rFonts w:cs="Arial"/>
          <w:sz w:val="24"/>
          <w:szCs w:val="24"/>
        </w:rPr>
      </w:pPr>
    </w:p>
    <w:p w:rsidR="0009238F" w:rsidRPr="0009238F" w:rsidRDefault="0009238F" w:rsidP="0009238F">
      <w:pPr>
        <w:spacing w:line="360" w:lineRule="auto"/>
        <w:jc w:val="both"/>
        <w:rPr>
          <w:b/>
          <w:sz w:val="24"/>
          <w:szCs w:val="24"/>
        </w:rPr>
      </w:pPr>
      <w:r w:rsidRPr="0009238F">
        <w:rPr>
          <w:b/>
          <w:sz w:val="24"/>
          <w:szCs w:val="24"/>
        </w:rPr>
        <w:t>Stimmen zur Ausstellung</w:t>
      </w:r>
    </w:p>
    <w:p w:rsidR="0009238F" w:rsidRPr="0009238F" w:rsidRDefault="0009238F" w:rsidP="0009238F">
      <w:pPr>
        <w:pStyle w:val="KeinLeerraum"/>
        <w:rPr>
          <w:rFonts w:cs="Arial"/>
          <w:sz w:val="24"/>
          <w:szCs w:val="24"/>
        </w:rPr>
      </w:pPr>
      <w:r w:rsidRPr="0009238F">
        <w:rPr>
          <w:rFonts w:cs="Arial"/>
          <w:sz w:val="24"/>
          <w:szCs w:val="24"/>
        </w:rPr>
        <w:t>Jane Unger, Direktorin des Stadtmuseums Halle und Intendantin des Kulturellen Themenjahres 2022: „</w:t>
      </w:r>
      <w:r w:rsidR="00052162">
        <w:rPr>
          <w:rFonts w:cs="Arial"/>
          <w:sz w:val="24"/>
          <w:szCs w:val="24"/>
        </w:rPr>
        <w:t>Mich berühren die</w:t>
      </w:r>
      <w:r w:rsidRPr="0009238F">
        <w:rPr>
          <w:rFonts w:cs="Arial"/>
          <w:sz w:val="24"/>
          <w:szCs w:val="24"/>
        </w:rPr>
        <w:t xml:space="preserve"> mystisch-philosophischen und lustvollen Bilder von Iris Bodenburg. Sie schweben förmlich durch die Räume des ehemaligen Wohnhauses von Christian Wolff. Feinädrig wie nackte Haut schimmert das Papier, auf das mit hauchzartem Pinselstrich gemalte Frauenkörper in selbstbewusster Schönheit erstrahlen. Unsichtbare Details lassen genug Raum für eigene Phantasien beim Anblick lustvoller Gesichter oder eines Rückens, erotisch geschnürt in eine Corsage. Frauen, verabredet mit sich selbst für ein wollüstiges Fingerspiel oder in freudiger Erwartung eines Mannes oder einer Frau. Christian Wolff hätte sicher freudig erregt auf die Bilder geschaut. Wie viele andere Weisheitsliebende sparte er in seinen Werken die Lust und die Sinnlichkeit nicht aus. So referierte er in seinen Vorlesungen über mit warmer Milch gefüllte penisförmige Objekte, die Frauen zum Masturbieren benutzten und über die rechten Griffe für die Lustbarkeit der Frau. “</w:t>
      </w:r>
    </w:p>
    <w:p w:rsidR="0009238F" w:rsidRPr="0009238F" w:rsidRDefault="0009238F" w:rsidP="0009238F">
      <w:pPr>
        <w:pStyle w:val="KeinLeerraum"/>
        <w:rPr>
          <w:rFonts w:cs="Arial"/>
          <w:sz w:val="24"/>
          <w:szCs w:val="24"/>
        </w:rPr>
      </w:pPr>
    </w:p>
    <w:p w:rsidR="0009238F" w:rsidRPr="0009238F" w:rsidRDefault="0009238F" w:rsidP="0009238F">
      <w:pPr>
        <w:pStyle w:val="KeinLeerraum"/>
        <w:rPr>
          <w:rFonts w:cs="Arial"/>
          <w:sz w:val="24"/>
          <w:szCs w:val="24"/>
        </w:rPr>
      </w:pPr>
      <w:r w:rsidRPr="0009238F">
        <w:rPr>
          <w:rFonts w:cs="Arial"/>
          <w:sz w:val="24"/>
          <w:szCs w:val="24"/>
        </w:rPr>
        <w:t>Iris Bodenburg, Malerin: „Als ich das erste Mal in den Räume</w:t>
      </w:r>
      <w:r w:rsidR="00655768">
        <w:rPr>
          <w:rFonts w:cs="Arial"/>
          <w:sz w:val="24"/>
          <w:szCs w:val="24"/>
        </w:rPr>
        <w:t>n</w:t>
      </w:r>
      <w:r w:rsidRPr="0009238F">
        <w:rPr>
          <w:rFonts w:cs="Arial"/>
          <w:sz w:val="24"/>
          <w:szCs w:val="24"/>
        </w:rPr>
        <w:t xml:space="preserve"> der Ausstellung „Geselligkeit und </w:t>
      </w:r>
      <w:r w:rsidR="00AE3AAC">
        <w:rPr>
          <w:rFonts w:cs="Arial"/>
          <w:sz w:val="24"/>
          <w:szCs w:val="24"/>
        </w:rPr>
        <w:t>die Freyheit zu philosophieren“</w:t>
      </w:r>
      <w:r w:rsidR="00655768">
        <w:rPr>
          <w:rFonts w:cs="Arial"/>
          <w:sz w:val="24"/>
          <w:szCs w:val="24"/>
        </w:rPr>
        <w:t xml:space="preserve"> stand</w:t>
      </w:r>
      <w:r w:rsidRPr="0009238F">
        <w:rPr>
          <w:rFonts w:cs="Arial"/>
          <w:sz w:val="24"/>
          <w:szCs w:val="24"/>
        </w:rPr>
        <w:t xml:space="preserve"> hatte ich</w:t>
      </w:r>
      <w:r w:rsidR="00655768">
        <w:rPr>
          <w:rFonts w:cs="Arial"/>
          <w:sz w:val="24"/>
          <w:szCs w:val="24"/>
        </w:rPr>
        <w:t xml:space="preserve"> - inspiriert von dem Ort - </w:t>
      </w:r>
      <w:r w:rsidRPr="0009238F">
        <w:rPr>
          <w:rFonts w:cs="Arial"/>
          <w:sz w:val="24"/>
          <w:szCs w:val="24"/>
        </w:rPr>
        <w:t>in meinem Kopf eine Phantasie davon, wie meine Werke eine Verbindung mit den Texten und den Objekten eingehen könnten. Deshalb bin ich gerne der Einladung des Stadtmuseums Halle gefolgt.“</w:t>
      </w:r>
    </w:p>
    <w:p w:rsidR="0009238F" w:rsidRPr="0009238F" w:rsidRDefault="0009238F" w:rsidP="0009238F">
      <w:pPr>
        <w:pStyle w:val="KeinLeerraum"/>
        <w:rPr>
          <w:rFonts w:cs="Arial"/>
          <w:sz w:val="24"/>
          <w:szCs w:val="24"/>
        </w:rPr>
      </w:pPr>
    </w:p>
    <w:p w:rsidR="00D8693B" w:rsidRPr="00D8693B" w:rsidRDefault="0009238F" w:rsidP="00D8693B">
      <w:pPr>
        <w:pStyle w:val="KeinLeerraum"/>
        <w:rPr>
          <w:rFonts w:cs="Arial"/>
          <w:b/>
          <w:sz w:val="24"/>
          <w:szCs w:val="24"/>
        </w:rPr>
      </w:pPr>
      <w:r w:rsidRPr="0009238F">
        <w:rPr>
          <w:rFonts w:cs="Arial"/>
          <w:b/>
          <w:sz w:val="24"/>
          <w:szCs w:val="24"/>
        </w:rPr>
        <w:t>Laufzeit der Ausstellung</w:t>
      </w:r>
      <w:r w:rsidR="00D8693B">
        <w:rPr>
          <w:rFonts w:cs="Arial"/>
          <w:b/>
          <w:sz w:val="24"/>
          <w:szCs w:val="24"/>
        </w:rPr>
        <w:br/>
      </w:r>
    </w:p>
    <w:p w:rsidR="0009238F" w:rsidRPr="0009238F" w:rsidRDefault="0009238F" w:rsidP="0009238F">
      <w:pPr>
        <w:spacing w:line="360" w:lineRule="auto"/>
        <w:jc w:val="both"/>
        <w:rPr>
          <w:sz w:val="24"/>
          <w:szCs w:val="24"/>
        </w:rPr>
      </w:pPr>
      <w:r w:rsidRPr="0009238F">
        <w:rPr>
          <w:sz w:val="24"/>
          <w:szCs w:val="24"/>
        </w:rPr>
        <w:t xml:space="preserve">11. Februar bis 06. Juni 2022 </w:t>
      </w:r>
      <w:r w:rsidR="009125F7">
        <w:rPr>
          <w:sz w:val="24"/>
          <w:szCs w:val="24"/>
        </w:rPr>
        <w:t>im Stadtmuseum Halle, Christian-Wolff-</w:t>
      </w:r>
      <w:r w:rsidRPr="0009238F">
        <w:rPr>
          <w:sz w:val="24"/>
          <w:szCs w:val="24"/>
        </w:rPr>
        <w:t xml:space="preserve">Haus </w:t>
      </w:r>
    </w:p>
    <w:p w:rsidR="0009238F" w:rsidRPr="0009238F" w:rsidRDefault="0009238F" w:rsidP="0009238F">
      <w:pPr>
        <w:spacing w:line="360" w:lineRule="auto"/>
        <w:jc w:val="both"/>
        <w:rPr>
          <w:b/>
          <w:sz w:val="24"/>
          <w:szCs w:val="24"/>
        </w:rPr>
      </w:pPr>
      <w:r w:rsidRPr="0009238F">
        <w:rPr>
          <w:b/>
          <w:sz w:val="24"/>
          <w:szCs w:val="24"/>
        </w:rPr>
        <w:t xml:space="preserve">Katalog und Begleitprogramm </w:t>
      </w:r>
    </w:p>
    <w:p w:rsidR="0009238F" w:rsidRPr="0009238F" w:rsidRDefault="0009238F" w:rsidP="0009238F">
      <w:pPr>
        <w:pStyle w:val="KeinLeerraum"/>
        <w:rPr>
          <w:rFonts w:cs="Arial"/>
          <w:sz w:val="24"/>
          <w:szCs w:val="24"/>
        </w:rPr>
      </w:pPr>
      <w:r w:rsidRPr="0009238F">
        <w:rPr>
          <w:rFonts w:cs="Arial"/>
          <w:sz w:val="24"/>
          <w:szCs w:val="24"/>
        </w:rPr>
        <w:t xml:space="preserve">Zur Ausstellung erscheint ein Katalog „Iris Bodenburg – Macht der Emotionen“ in deutscher und englischer Sprache. Er ist im Museumsshop für den Preis von 9,50 Euro erhältlich. </w:t>
      </w:r>
    </w:p>
    <w:p w:rsidR="0009238F" w:rsidRPr="0009238F" w:rsidRDefault="0009238F" w:rsidP="0009238F">
      <w:pPr>
        <w:pStyle w:val="KeinLeerraum"/>
        <w:rPr>
          <w:rFonts w:cs="Arial"/>
          <w:sz w:val="24"/>
          <w:szCs w:val="24"/>
        </w:rPr>
      </w:pPr>
    </w:p>
    <w:p w:rsidR="00D8693B" w:rsidRDefault="0009238F" w:rsidP="0009238F">
      <w:pPr>
        <w:rPr>
          <w:rFonts w:eastAsia="Times New Roman"/>
          <w:sz w:val="24"/>
          <w:szCs w:val="24"/>
          <w:lang w:eastAsia="de-DE"/>
        </w:rPr>
      </w:pPr>
      <w:r w:rsidRPr="0009238F">
        <w:rPr>
          <w:sz w:val="24"/>
          <w:szCs w:val="24"/>
        </w:rPr>
        <w:t>Die Ausstellung begleiten Führungen, Lesungen, Vorträge sowie Gesprächsabende und eine musikalische Finissage u. a. zu den Themen Geselligkeit im 18. Jahrhundert, Liebe und Erotik. Ausgewählte Veranstaltung</w:t>
      </w:r>
      <w:r w:rsidR="00D8693B">
        <w:rPr>
          <w:sz w:val="24"/>
          <w:szCs w:val="24"/>
        </w:rPr>
        <w:t>en</w:t>
      </w:r>
      <w:r w:rsidRPr="0009238F">
        <w:rPr>
          <w:sz w:val="24"/>
          <w:szCs w:val="24"/>
        </w:rPr>
        <w:t xml:space="preserve">: Der hallesche Autor Michael Spyra liest aus seinem Gedichtband „Die Berichte eines Voyeurs – 100 Liebesgedichte“ mdv; </w:t>
      </w:r>
      <w:r w:rsidRPr="0009238F">
        <w:rPr>
          <w:rFonts w:eastAsia="Times New Roman"/>
          <w:bCs/>
          <w:sz w:val="24"/>
          <w:szCs w:val="24"/>
          <w:lang w:eastAsia="de-DE"/>
        </w:rPr>
        <w:t>Führunge</w:t>
      </w:r>
      <w:r w:rsidR="00D8693B">
        <w:rPr>
          <w:rFonts w:eastAsia="Times New Roman"/>
          <w:bCs/>
          <w:sz w:val="24"/>
          <w:szCs w:val="24"/>
          <w:lang w:eastAsia="de-DE"/>
        </w:rPr>
        <w:t>n: “</w:t>
      </w:r>
      <w:r w:rsidRPr="0009238F">
        <w:rPr>
          <w:rFonts w:eastAsia="Times New Roman"/>
          <w:bCs/>
          <w:sz w:val="24"/>
          <w:szCs w:val="24"/>
          <w:lang w:eastAsia="de-DE"/>
        </w:rPr>
        <w:t>Zu Gast bei Katharina Maria Freyfrau von Wolff</w:t>
      </w:r>
      <w:r w:rsidRPr="0009238F">
        <w:rPr>
          <w:rFonts w:eastAsia="Times New Roman"/>
          <w:sz w:val="24"/>
          <w:szCs w:val="24"/>
          <w:lang w:eastAsia="de-DE"/>
        </w:rPr>
        <w:t>“ mit der Gästeführerin Beate Krauße und „Geselligkeit im 18. Jahrhundert“ mit der Kuratorin des Ch</w:t>
      </w:r>
      <w:r w:rsidR="009125F7">
        <w:rPr>
          <w:rFonts w:eastAsia="Times New Roman"/>
          <w:sz w:val="24"/>
          <w:szCs w:val="24"/>
          <w:lang w:eastAsia="de-DE"/>
        </w:rPr>
        <w:t>ristian-Wolff-</w:t>
      </w:r>
      <w:r w:rsidR="00D8693B">
        <w:rPr>
          <w:rFonts w:eastAsia="Times New Roman"/>
          <w:sz w:val="24"/>
          <w:szCs w:val="24"/>
          <w:lang w:eastAsia="de-DE"/>
        </w:rPr>
        <w:t>Hauses, Cornelia Zimmermann.</w:t>
      </w:r>
    </w:p>
    <w:p w:rsidR="0009238F" w:rsidRPr="0009238F" w:rsidRDefault="0009238F" w:rsidP="0009238F">
      <w:pPr>
        <w:rPr>
          <w:rFonts w:eastAsia="Times New Roman"/>
          <w:sz w:val="24"/>
          <w:szCs w:val="24"/>
          <w:lang w:eastAsia="de-DE"/>
        </w:rPr>
      </w:pPr>
      <w:r w:rsidRPr="0009238F">
        <w:rPr>
          <w:rFonts w:eastAsia="Times New Roman"/>
          <w:sz w:val="24"/>
          <w:szCs w:val="24"/>
          <w:lang w:eastAsia="de-DE"/>
        </w:rPr>
        <w:t xml:space="preserve">Die Führungen sind auch als Gruppenführungen individuell buchbar unter </w:t>
      </w:r>
      <w:hyperlink r:id="rId8" w:history="1">
        <w:r w:rsidRPr="0009238F">
          <w:rPr>
            <w:rStyle w:val="Hyperlink"/>
            <w:rFonts w:eastAsia="Times New Roman"/>
            <w:sz w:val="24"/>
            <w:szCs w:val="24"/>
            <w:lang w:eastAsia="de-DE"/>
          </w:rPr>
          <w:t>stadtmuseum@halle.de</w:t>
        </w:r>
      </w:hyperlink>
      <w:r w:rsidRPr="0009238F">
        <w:rPr>
          <w:rFonts w:eastAsia="Times New Roman"/>
          <w:sz w:val="24"/>
          <w:szCs w:val="24"/>
          <w:lang w:eastAsia="de-DE"/>
        </w:rPr>
        <w:t xml:space="preserve"> oder 0345 – 221 30 30</w:t>
      </w:r>
    </w:p>
    <w:p w:rsidR="0009238F" w:rsidRPr="00011318" w:rsidRDefault="0009238F" w:rsidP="0009238F">
      <w:pPr>
        <w:pStyle w:val="KeinLeerraum"/>
        <w:rPr>
          <w:rFonts w:cs="Arial"/>
        </w:rPr>
      </w:pPr>
      <w:r w:rsidRPr="0009238F">
        <w:rPr>
          <w:rFonts w:cs="Arial"/>
          <w:sz w:val="24"/>
          <w:szCs w:val="24"/>
        </w:rPr>
        <w:t xml:space="preserve">Die aktuellen Termine zum Begleitprogramm werden unter </w:t>
      </w:r>
      <w:hyperlink r:id="rId9" w:history="1">
        <w:r w:rsidRPr="0009238F">
          <w:rPr>
            <w:rStyle w:val="Hyperlink"/>
            <w:rFonts w:cs="Arial"/>
            <w:sz w:val="24"/>
            <w:szCs w:val="24"/>
          </w:rPr>
          <w:t>www.stadtmuseumhalle.de</w:t>
        </w:r>
      </w:hyperlink>
      <w:r w:rsidRPr="0009238F">
        <w:rPr>
          <w:rFonts w:cs="Arial"/>
          <w:sz w:val="24"/>
          <w:szCs w:val="24"/>
        </w:rPr>
        <w:t xml:space="preserve"> veröffentlicht.</w:t>
      </w:r>
    </w:p>
    <w:p w:rsidR="0009238F" w:rsidRDefault="0009238F" w:rsidP="0009238F">
      <w:pPr>
        <w:spacing w:line="360" w:lineRule="auto"/>
        <w:jc w:val="both"/>
      </w:pPr>
    </w:p>
    <w:p w:rsidR="0009238F" w:rsidRPr="00011318" w:rsidRDefault="0009238F" w:rsidP="0009238F">
      <w:pPr>
        <w:spacing w:line="360" w:lineRule="auto"/>
        <w:jc w:val="both"/>
      </w:pPr>
    </w:p>
    <w:p w:rsidR="0009238F" w:rsidRPr="00011318" w:rsidRDefault="0009238F" w:rsidP="0009238F">
      <w:pPr>
        <w:spacing w:line="360" w:lineRule="auto"/>
      </w:pPr>
      <w:r>
        <w:rPr>
          <w:u w:val="single"/>
        </w:rPr>
        <w:t>Weitere Informationen und Bilder</w:t>
      </w:r>
    </w:p>
    <w:p w:rsidR="0009238F" w:rsidRPr="00011318" w:rsidRDefault="0009238F" w:rsidP="0009238F">
      <w:pPr>
        <w:spacing w:line="360" w:lineRule="auto"/>
      </w:pPr>
      <w:r w:rsidRPr="00011318">
        <w:t xml:space="preserve">Die hier aufgeführten Materialien stehen </w:t>
      </w:r>
      <w:r w:rsidRPr="00011318">
        <w:tab/>
      </w:r>
      <w:r w:rsidRPr="00011318">
        <w:tab/>
      </w:r>
      <w:r w:rsidRPr="00011318">
        <w:tab/>
      </w:r>
      <w:r w:rsidRPr="00011318">
        <w:tab/>
      </w:r>
    </w:p>
    <w:p w:rsidR="0009238F" w:rsidRPr="00011318" w:rsidRDefault="0009238F" w:rsidP="0009238F">
      <w:pPr>
        <w:spacing w:line="360" w:lineRule="auto"/>
      </w:pPr>
      <w:r w:rsidRPr="00011318">
        <w:rPr>
          <w:noProof/>
          <w:lang w:eastAsia="de-DE"/>
        </w:rPr>
        <w:drawing>
          <wp:anchor distT="0" distB="0" distL="0" distR="0" simplePos="0" relativeHeight="251665408" behindDoc="0" locked="0" layoutInCell="1" allowOverlap="1" wp14:anchorId="721BA73D" wp14:editId="29EBC40D">
            <wp:simplePos x="0" y="0"/>
            <wp:positionH relativeFrom="column">
              <wp:posOffset>4503420</wp:posOffset>
            </wp:positionH>
            <wp:positionV relativeFrom="paragraph">
              <wp:posOffset>6985</wp:posOffset>
            </wp:positionV>
            <wp:extent cx="1190625" cy="1190625"/>
            <wp:effectExtent l="0" t="0" r="0" b="0"/>
            <wp:wrapSquare wrapText="largest"/>
            <wp:docPr id="15"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0"/>
                    <pic:cNvPicPr>
                      <a:picLocks noChangeAspect="1" noChangeArrowheads="1"/>
                    </pic:cNvPicPr>
                  </pic:nvPicPr>
                  <pic:blipFill>
                    <a:blip r:embed="rId10"/>
                    <a:stretch>
                      <a:fillRect/>
                    </a:stretch>
                  </pic:blipFill>
                  <pic:spPr bwMode="auto">
                    <a:xfrm>
                      <a:off x="0" y="0"/>
                      <a:ext cx="1190625" cy="1190625"/>
                    </a:xfrm>
                    <a:prstGeom prst="rect">
                      <a:avLst/>
                    </a:prstGeom>
                  </pic:spPr>
                </pic:pic>
              </a:graphicData>
            </a:graphic>
          </wp:anchor>
        </w:drawing>
      </w:r>
      <w:r w:rsidRPr="00011318">
        <w:t xml:space="preserve">zum Download bereit unter: </w:t>
      </w:r>
      <w:hyperlink r:id="rId11">
        <w:r w:rsidRPr="00011318">
          <w:rPr>
            <w:rStyle w:val="Internetverknpfung"/>
          </w:rPr>
          <w:t>https://we.tl/t-GO97RnNR5w</w:t>
        </w:r>
      </w:hyperlink>
      <w:r w:rsidRPr="00011318">
        <w:t xml:space="preserve"> bzw. hier:</w:t>
      </w:r>
    </w:p>
    <w:p w:rsidR="0009238F" w:rsidRPr="00011318" w:rsidRDefault="0009238F" w:rsidP="0009238F">
      <w:pPr>
        <w:numPr>
          <w:ilvl w:val="0"/>
          <w:numId w:val="14"/>
        </w:numPr>
        <w:spacing w:after="0" w:line="360" w:lineRule="auto"/>
      </w:pPr>
      <w:r w:rsidRPr="00011318">
        <w:t>Werk-Abbildungen</w:t>
      </w:r>
    </w:p>
    <w:p w:rsidR="0009238F" w:rsidRPr="00011318" w:rsidRDefault="0009238F" w:rsidP="0009238F">
      <w:pPr>
        <w:numPr>
          <w:ilvl w:val="0"/>
          <w:numId w:val="14"/>
        </w:numPr>
        <w:spacing w:after="0" w:line="360" w:lineRule="auto"/>
      </w:pPr>
      <w:r w:rsidRPr="00011318">
        <w:t>Ausstellungsansichten</w:t>
      </w:r>
    </w:p>
    <w:p w:rsidR="0009238F" w:rsidRPr="00011318" w:rsidRDefault="0009238F" w:rsidP="0009238F">
      <w:pPr>
        <w:numPr>
          <w:ilvl w:val="0"/>
          <w:numId w:val="14"/>
        </w:numPr>
        <w:spacing w:after="0" w:line="360" w:lineRule="auto"/>
      </w:pPr>
      <w:r w:rsidRPr="00011318">
        <w:t>Porträtfoto der Künstlerin</w:t>
      </w:r>
    </w:p>
    <w:p w:rsidR="0009238F" w:rsidRPr="00011318" w:rsidRDefault="0009238F" w:rsidP="0009238F">
      <w:pPr>
        <w:numPr>
          <w:ilvl w:val="0"/>
          <w:numId w:val="14"/>
        </w:numPr>
        <w:spacing w:after="0" w:line="360" w:lineRule="auto"/>
      </w:pPr>
      <w:r w:rsidRPr="00011318">
        <w:t>Plakatmotiv zur Ausstellung</w:t>
      </w:r>
    </w:p>
    <w:p w:rsidR="009125F7" w:rsidRDefault="009125F7">
      <w:pPr>
        <w:rPr>
          <w:u w:val="single"/>
        </w:rPr>
      </w:pPr>
      <w:r>
        <w:rPr>
          <w:u w:val="single"/>
        </w:rPr>
        <w:br w:type="page"/>
      </w:r>
    </w:p>
    <w:p w:rsidR="0009238F" w:rsidRDefault="0009238F" w:rsidP="0009238F">
      <w:pPr>
        <w:spacing w:line="360" w:lineRule="auto"/>
      </w:pPr>
      <w:r w:rsidRPr="00011318">
        <w:rPr>
          <w:u w:val="single"/>
        </w:rPr>
        <w:lastRenderedPageBreak/>
        <w:t>Bildmaterial zum Abdruck (Druckdateien siehe Download-Link)</w:t>
      </w:r>
      <w:r w:rsidRPr="00011318">
        <w:t>:</w:t>
      </w:r>
    </w:p>
    <w:tbl>
      <w:tblPr>
        <w:tblW w:w="9638" w:type="dxa"/>
        <w:tblCellMar>
          <w:left w:w="0" w:type="dxa"/>
          <w:right w:w="0" w:type="dxa"/>
        </w:tblCellMar>
        <w:tblLook w:val="0000" w:firstRow="0" w:lastRow="0" w:firstColumn="0" w:lastColumn="0" w:noHBand="0" w:noVBand="0"/>
      </w:tblPr>
      <w:tblGrid>
        <w:gridCol w:w="3212"/>
        <w:gridCol w:w="3209"/>
        <w:gridCol w:w="3217"/>
      </w:tblGrid>
      <w:tr w:rsidR="0009238F" w:rsidRPr="004C3533" w:rsidTr="00BD437F">
        <w:tc>
          <w:tcPr>
            <w:tcW w:w="3212" w:type="dxa"/>
            <w:shd w:val="clear" w:color="auto" w:fill="auto"/>
          </w:tcPr>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59264" behindDoc="0" locked="0" layoutInCell="1" allowOverlap="1" wp14:anchorId="54CCE7FC" wp14:editId="53EC9067">
                  <wp:simplePos x="0" y="0"/>
                  <wp:positionH relativeFrom="column">
                    <wp:posOffset>574040</wp:posOffset>
                  </wp:positionH>
                  <wp:positionV relativeFrom="paragraph">
                    <wp:posOffset>41910</wp:posOffset>
                  </wp:positionV>
                  <wp:extent cx="892175" cy="1337310"/>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12"/>
                          <a:stretch>
                            <a:fillRect/>
                          </a:stretch>
                        </pic:blipFill>
                        <pic:spPr bwMode="auto">
                          <a:xfrm>
                            <a:off x="0" y="0"/>
                            <a:ext cx="892175" cy="1337310"/>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Wächterin, Aquarell und Bleistift auf KAHARI Himalaya-Papier, 77x51 cm, 2021</w:t>
            </w:r>
          </w:p>
        </w:tc>
        <w:tc>
          <w:tcPr>
            <w:tcW w:w="3209" w:type="dxa"/>
            <w:shd w:val="clear" w:color="auto" w:fill="auto"/>
          </w:tcPr>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0288" behindDoc="0" locked="0" layoutInCell="1" allowOverlap="1" wp14:anchorId="356CA1CD" wp14:editId="2387FBE8">
                  <wp:simplePos x="0" y="0"/>
                  <wp:positionH relativeFrom="column">
                    <wp:posOffset>577215</wp:posOffset>
                  </wp:positionH>
                  <wp:positionV relativeFrom="paragraph">
                    <wp:posOffset>76835</wp:posOffset>
                  </wp:positionV>
                  <wp:extent cx="882650" cy="1259205"/>
                  <wp:effectExtent l="0" t="0" r="0" b="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13"/>
                          <a:stretch>
                            <a:fillRect/>
                          </a:stretch>
                        </pic:blipFill>
                        <pic:spPr bwMode="auto">
                          <a:xfrm>
                            <a:off x="0" y="0"/>
                            <a:ext cx="882650" cy="1259205"/>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Raven, Aquarell und Kreide auf AWAGAMI Washi Japapn-Papier, 98x698 cm, 2021</w:t>
            </w:r>
          </w:p>
        </w:tc>
        <w:tc>
          <w:tcPr>
            <w:tcW w:w="3217" w:type="dxa"/>
            <w:shd w:val="clear" w:color="auto" w:fill="auto"/>
          </w:tcPr>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1312" behindDoc="0" locked="0" layoutInCell="1" allowOverlap="1" wp14:anchorId="32D7C33B" wp14:editId="1A698102">
                  <wp:simplePos x="0" y="0"/>
                  <wp:positionH relativeFrom="column">
                    <wp:posOffset>620395</wp:posOffset>
                  </wp:positionH>
                  <wp:positionV relativeFrom="paragraph">
                    <wp:posOffset>95885</wp:posOffset>
                  </wp:positionV>
                  <wp:extent cx="801370" cy="1188720"/>
                  <wp:effectExtent l="0" t="0" r="0" b="0"/>
                  <wp:wrapSquare wrapText="largest"/>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14"/>
                          <a:stretch>
                            <a:fillRect/>
                          </a:stretch>
                        </pic:blipFill>
                        <pic:spPr bwMode="auto">
                          <a:xfrm>
                            <a:off x="0" y="0"/>
                            <a:ext cx="801370" cy="1188720"/>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Woman Clensing Herself, Aquarell und Bleistift auf KAHARI Nepal-Papier, 77x51 cm, 2020</w:t>
            </w:r>
          </w:p>
        </w:tc>
      </w:tr>
      <w:tr w:rsidR="0009238F" w:rsidRPr="004C3533" w:rsidTr="00BD437F">
        <w:tc>
          <w:tcPr>
            <w:tcW w:w="3212" w:type="dxa"/>
            <w:shd w:val="clear" w:color="auto" w:fill="auto"/>
          </w:tcPr>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4384" behindDoc="0" locked="0" layoutInCell="1" allowOverlap="1" wp14:anchorId="5C86E3A5" wp14:editId="3DD81A71">
                  <wp:simplePos x="0" y="0"/>
                  <wp:positionH relativeFrom="column">
                    <wp:align>center</wp:align>
                  </wp:positionH>
                  <wp:positionV relativeFrom="paragraph">
                    <wp:posOffset>635</wp:posOffset>
                  </wp:positionV>
                  <wp:extent cx="1930400" cy="1294130"/>
                  <wp:effectExtent l="0" t="0" r="0" b="0"/>
                  <wp:wrapSquare wrapText="largest"/>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15"/>
                          <a:stretch>
                            <a:fillRect/>
                          </a:stretch>
                        </pic:blipFill>
                        <pic:spPr bwMode="auto">
                          <a:xfrm>
                            <a:off x="0" y="0"/>
                            <a:ext cx="1930400" cy="1294130"/>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OPHELIA, Aquarell und Bleistift auf KAHARI Nepal-Papier, 51x77 cm, 2020</w:t>
            </w:r>
          </w:p>
          <w:p w:rsidR="0009238F" w:rsidRPr="004C3533" w:rsidRDefault="0009238F" w:rsidP="00BD437F">
            <w:pPr>
              <w:pStyle w:val="Tabelleninhalt"/>
              <w:jc w:val="center"/>
              <w:rPr>
                <w:rFonts w:ascii="Arial" w:hAnsi="Arial"/>
                <w:sz w:val="22"/>
                <w:szCs w:val="22"/>
              </w:rPr>
            </w:pPr>
          </w:p>
        </w:tc>
        <w:tc>
          <w:tcPr>
            <w:tcW w:w="3209" w:type="dxa"/>
            <w:shd w:val="clear" w:color="auto" w:fill="auto"/>
          </w:tcPr>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3360" behindDoc="0" locked="0" layoutInCell="1" allowOverlap="1" wp14:anchorId="267B314D" wp14:editId="5F1F1F0D">
                  <wp:simplePos x="0" y="0"/>
                  <wp:positionH relativeFrom="column">
                    <wp:posOffset>83185</wp:posOffset>
                  </wp:positionH>
                  <wp:positionV relativeFrom="paragraph">
                    <wp:posOffset>57150</wp:posOffset>
                  </wp:positionV>
                  <wp:extent cx="1873250" cy="1256665"/>
                  <wp:effectExtent l="0" t="0" r="0" b="0"/>
                  <wp:wrapSquare wrapText="largest"/>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16"/>
                          <a:stretch>
                            <a:fillRect/>
                          </a:stretch>
                        </pic:blipFill>
                        <pic:spPr bwMode="auto">
                          <a:xfrm>
                            <a:off x="0" y="0"/>
                            <a:ext cx="1873250" cy="1256665"/>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AD SOLEM, Traum der Ikariden, Aquarell und Bleistift auf KAHARI Himalaya-Papier, 51x76 cm, 2020</w:t>
            </w:r>
          </w:p>
        </w:tc>
        <w:tc>
          <w:tcPr>
            <w:tcW w:w="3217" w:type="dxa"/>
            <w:shd w:val="clear" w:color="auto" w:fill="auto"/>
          </w:tcPr>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2336" behindDoc="0" locked="0" layoutInCell="1" allowOverlap="1" wp14:anchorId="47F72BE2" wp14:editId="705B6819">
                  <wp:simplePos x="0" y="0"/>
                  <wp:positionH relativeFrom="column">
                    <wp:posOffset>107950</wp:posOffset>
                  </wp:positionH>
                  <wp:positionV relativeFrom="paragraph">
                    <wp:posOffset>180975</wp:posOffset>
                  </wp:positionV>
                  <wp:extent cx="1823720" cy="1270635"/>
                  <wp:effectExtent l="0" t="0" r="0" b="0"/>
                  <wp:wrapSquare wrapText="largest"/>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17"/>
                          <a:stretch>
                            <a:fillRect/>
                          </a:stretch>
                        </pic:blipFill>
                        <pic:spPr bwMode="auto">
                          <a:xfrm>
                            <a:off x="0" y="0"/>
                            <a:ext cx="1823720" cy="1270635"/>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UNDE VENIMUS – UNDE TENDIMUS, woher wir kommen – wohin wir gehen, Aquarell und Kreise auf AWAGAMI Washi Japan-Papier, 70x98 cm, 2021</w:t>
            </w:r>
          </w:p>
        </w:tc>
      </w:tr>
      <w:tr w:rsidR="0009238F" w:rsidRPr="004C3533" w:rsidTr="00BD437F">
        <w:tc>
          <w:tcPr>
            <w:tcW w:w="3212" w:type="dxa"/>
            <w:shd w:val="clear" w:color="auto" w:fill="auto"/>
          </w:tcPr>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6432" behindDoc="0" locked="0" layoutInCell="1" allowOverlap="1" wp14:anchorId="7DB56F9B" wp14:editId="34877622">
                  <wp:simplePos x="0" y="0"/>
                  <wp:positionH relativeFrom="column">
                    <wp:align>center</wp:align>
                  </wp:positionH>
                  <wp:positionV relativeFrom="paragraph">
                    <wp:posOffset>635</wp:posOffset>
                  </wp:positionV>
                  <wp:extent cx="1884045" cy="1256665"/>
                  <wp:effectExtent l="0" t="0" r="0" b="0"/>
                  <wp:wrapSquare wrapText="largest"/>
                  <wp:docPr id="16"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
                          <pic:cNvPicPr>
                            <a:picLocks noChangeAspect="1" noChangeArrowheads="1"/>
                          </pic:cNvPicPr>
                        </pic:nvPicPr>
                        <pic:blipFill>
                          <a:blip r:embed="rId18"/>
                          <a:stretch>
                            <a:fillRect/>
                          </a:stretch>
                        </pic:blipFill>
                        <pic:spPr bwMode="auto">
                          <a:xfrm>
                            <a:off x="0" y="0"/>
                            <a:ext cx="1884045" cy="1256665"/>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Raum der Ausstellung mit „Wächterin“ (2021) im Vordergrund, Foto: Joerg Lipskoch</w:t>
            </w:r>
          </w:p>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p>
        </w:tc>
        <w:tc>
          <w:tcPr>
            <w:tcW w:w="3209" w:type="dxa"/>
            <w:shd w:val="clear" w:color="auto" w:fill="auto"/>
          </w:tcPr>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7456" behindDoc="0" locked="0" layoutInCell="1" allowOverlap="1" wp14:anchorId="4BCBD4B0" wp14:editId="65AB31B6">
                  <wp:simplePos x="0" y="0"/>
                  <wp:positionH relativeFrom="column">
                    <wp:align>center</wp:align>
                  </wp:positionH>
                  <wp:positionV relativeFrom="paragraph">
                    <wp:posOffset>635</wp:posOffset>
                  </wp:positionV>
                  <wp:extent cx="1892300" cy="1261745"/>
                  <wp:effectExtent l="0" t="0" r="0" b="0"/>
                  <wp:wrapSquare wrapText="largest"/>
                  <wp:docPr id="9"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8"/>
                          <pic:cNvPicPr>
                            <a:picLocks noChangeAspect="1" noChangeArrowheads="1"/>
                          </pic:cNvPicPr>
                        </pic:nvPicPr>
                        <pic:blipFill>
                          <a:blip r:embed="rId19"/>
                          <a:stretch>
                            <a:fillRect/>
                          </a:stretch>
                        </pic:blipFill>
                        <pic:spPr bwMode="auto">
                          <a:xfrm>
                            <a:off x="0" y="0"/>
                            <a:ext cx="1892300" cy="1261745"/>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„Leda“ (2019) in der Dauerausstellung „Geselligkeit und die Freyheit zu philosophieren“ Foto: Joerg Lipskoch</w:t>
            </w:r>
          </w:p>
        </w:tc>
        <w:tc>
          <w:tcPr>
            <w:tcW w:w="3217" w:type="dxa"/>
            <w:shd w:val="clear" w:color="auto" w:fill="auto"/>
          </w:tcPr>
          <w:p w:rsidR="0009238F" w:rsidRPr="004C3533" w:rsidRDefault="0009238F" w:rsidP="00BD437F">
            <w:pPr>
              <w:pStyle w:val="Tabelleninhalt"/>
              <w:jc w:val="center"/>
              <w:rPr>
                <w:rFonts w:ascii="Arial" w:hAnsi="Arial"/>
                <w:sz w:val="22"/>
                <w:szCs w:val="22"/>
              </w:rPr>
            </w:pPr>
          </w:p>
          <w:p w:rsidR="0009238F" w:rsidRPr="004C3533" w:rsidRDefault="0009238F" w:rsidP="00BD437F">
            <w:pPr>
              <w:pStyle w:val="Tabelleninhalt"/>
              <w:jc w:val="center"/>
              <w:rPr>
                <w:rFonts w:ascii="Arial" w:hAnsi="Arial"/>
                <w:sz w:val="22"/>
                <w:szCs w:val="22"/>
              </w:rPr>
            </w:pPr>
            <w:r w:rsidRPr="004C3533">
              <w:rPr>
                <w:rFonts w:ascii="Arial" w:hAnsi="Arial"/>
                <w:noProof/>
                <w:sz w:val="22"/>
                <w:szCs w:val="22"/>
                <w:lang w:eastAsia="de-DE" w:bidi="ar-SA"/>
              </w:rPr>
              <w:drawing>
                <wp:anchor distT="0" distB="0" distL="0" distR="0" simplePos="0" relativeHeight="251668480" behindDoc="0" locked="0" layoutInCell="1" allowOverlap="1" wp14:anchorId="739F01C9" wp14:editId="361460B9">
                  <wp:simplePos x="0" y="0"/>
                  <wp:positionH relativeFrom="column">
                    <wp:align>center</wp:align>
                  </wp:positionH>
                  <wp:positionV relativeFrom="paragraph">
                    <wp:posOffset>635</wp:posOffset>
                  </wp:positionV>
                  <wp:extent cx="1931035" cy="1287780"/>
                  <wp:effectExtent l="0" t="0" r="0" b="0"/>
                  <wp:wrapSquare wrapText="largest"/>
                  <wp:docPr id="10"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9"/>
                          <pic:cNvPicPr>
                            <a:picLocks noChangeAspect="1" noChangeArrowheads="1"/>
                          </pic:cNvPicPr>
                        </pic:nvPicPr>
                        <pic:blipFill>
                          <a:blip r:embed="rId20"/>
                          <a:stretch>
                            <a:fillRect/>
                          </a:stretch>
                        </pic:blipFill>
                        <pic:spPr bwMode="auto">
                          <a:xfrm>
                            <a:off x="0" y="0"/>
                            <a:ext cx="1931035" cy="1287780"/>
                          </a:xfrm>
                          <a:prstGeom prst="rect">
                            <a:avLst/>
                          </a:prstGeom>
                        </pic:spPr>
                      </pic:pic>
                    </a:graphicData>
                  </a:graphic>
                </wp:anchor>
              </w:drawing>
            </w:r>
          </w:p>
          <w:p w:rsidR="0009238F" w:rsidRPr="004C3533" w:rsidRDefault="0009238F" w:rsidP="00BD437F">
            <w:pPr>
              <w:pStyle w:val="Tabelleninhalt"/>
              <w:jc w:val="center"/>
              <w:rPr>
                <w:rFonts w:ascii="Arial" w:hAnsi="Arial"/>
                <w:sz w:val="22"/>
                <w:szCs w:val="22"/>
              </w:rPr>
            </w:pPr>
            <w:r w:rsidRPr="004C3533">
              <w:rPr>
                <w:rFonts w:ascii="Arial" w:hAnsi="Arial"/>
                <w:sz w:val="22"/>
                <w:szCs w:val="22"/>
              </w:rPr>
              <w:t>"La Femme Incognito" (2020) in der  Dauerausstellung „Geselligkeit</w:t>
            </w:r>
            <w:r>
              <w:rPr>
                <w:rFonts w:ascii="Arial" w:hAnsi="Arial"/>
                <w:sz w:val="22"/>
                <w:szCs w:val="22"/>
              </w:rPr>
              <w:t xml:space="preserve"> </w:t>
            </w:r>
            <w:r w:rsidRPr="004C3533">
              <w:rPr>
                <w:rFonts w:ascii="Arial" w:hAnsi="Arial"/>
                <w:sz w:val="22"/>
                <w:szCs w:val="22"/>
              </w:rPr>
              <w:t>und die Freyheit zu philosophieren“ Foto: Joerg Lipskoch</w:t>
            </w:r>
          </w:p>
        </w:tc>
      </w:tr>
    </w:tbl>
    <w:p w:rsidR="0009238F" w:rsidRPr="004C3533" w:rsidRDefault="0009238F" w:rsidP="0009238F">
      <w:pPr>
        <w:spacing w:line="360" w:lineRule="auto"/>
      </w:pPr>
    </w:p>
    <w:p w:rsidR="0009238F" w:rsidRPr="004C3533" w:rsidRDefault="00052162" w:rsidP="000B6B72">
      <w:pPr>
        <w:spacing w:after="100" w:line="360" w:lineRule="auto"/>
        <w:contextualSpacing/>
      </w:pPr>
      <w:r>
        <w:lastRenderedPageBreak/>
        <w:br/>
      </w:r>
      <w:r w:rsidR="0009238F" w:rsidRPr="004C3533">
        <w:t xml:space="preserve">Homepage der Künstlerin: </w:t>
      </w:r>
      <w:hyperlink r:id="rId21">
        <w:r w:rsidR="0009238F" w:rsidRPr="004C3533">
          <w:rPr>
            <w:rStyle w:val="Internetverknpfung"/>
          </w:rPr>
          <w:t>http://irisbodenburg.de</w:t>
        </w:r>
      </w:hyperlink>
      <w:r w:rsidR="0009238F" w:rsidRPr="004C3533">
        <w:t xml:space="preserve"> </w:t>
      </w:r>
    </w:p>
    <w:p w:rsidR="0009238F" w:rsidRPr="004C3533" w:rsidRDefault="0009238F" w:rsidP="000B6B72">
      <w:pPr>
        <w:spacing w:after="100" w:line="360" w:lineRule="auto"/>
        <w:contextualSpacing/>
      </w:pPr>
      <w:r w:rsidRPr="004C3533">
        <w:t xml:space="preserve">Homepage des Stadtmuseums: </w:t>
      </w:r>
      <w:hyperlink r:id="rId22">
        <w:r w:rsidRPr="004C3533">
          <w:rPr>
            <w:rStyle w:val="Internetverknpfung"/>
          </w:rPr>
          <w:t>https://stadtmuseumhalle.de/macht-der-emotionen-bilder-von-iris-bodenburg</w:t>
        </w:r>
      </w:hyperlink>
    </w:p>
    <w:p w:rsidR="0009238F" w:rsidRPr="004C3533" w:rsidRDefault="0009238F" w:rsidP="000B6B72">
      <w:pPr>
        <w:spacing w:after="100" w:line="360" w:lineRule="auto"/>
        <w:contextualSpacing/>
      </w:pPr>
      <w:r w:rsidRPr="004C3533">
        <w:t xml:space="preserve">Facebook-Account des Stadtmuseums: </w:t>
      </w:r>
      <w:hyperlink r:id="rId23">
        <w:r w:rsidRPr="004C3533">
          <w:rPr>
            <w:rStyle w:val="Internetverknpfung"/>
          </w:rPr>
          <w:t>https://www.facebook.com/stadtmuseumhalle/</w:t>
        </w:r>
      </w:hyperlink>
    </w:p>
    <w:p w:rsidR="0009238F" w:rsidRPr="004C3533" w:rsidRDefault="0009238F" w:rsidP="000B6B72">
      <w:pPr>
        <w:spacing w:after="100" w:line="360" w:lineRule="auto"/>
        <w:contextualSpacing/>
      </w:pPr>
      <w:r w:rsidRPr="004C3533">
        <w:t xml:space="preserve">Instagram-Account des Stadtmuseums: </w:t>
      </w:r>
      <w:hyperlink r:id="rId24">
        <w:r w:rsidRPr="004C3533">
          <w:rPr>
            <w:rStyle w:val="Internetverknpfung"/>
          </w:rPr>
          <w:t>https://www.instagram.com/stadtmuseumhalle/</w:t>
        </w:r>
      </w:hyperlink>
    </w:p>
    <w:p w:rsidR="0009238F" w:rsidRPr="004C3533" w:rsidRDefault="0009238F" w:rsidP="000B6B72">
      <w:pPr>
        <w:spacing w:after="100" w:line="360" w:lineRule="auto"/>
        <w:contextualSpacing/>
      </w:pPr>
      <w:r w:rsidRPr="004C3533">
        <w:t xml:space="preserve">Homepage des kulturellen Themenjahres der Stadt Halle (Saale): </w:t>
      </w:r>
      <w:hyperlink r:id="rId25">
        <w:r w:rsidRPr="004C3533">
          <w:rPr>
            <w:rStyle w:val="Internetverknpfung"/>
          </w:rPr>
          <w:t>www.themenjahre-halle.de</w:t>
        </w:r>
      </w:hyperlink>
    </w:p>
    <w:p w:rsidR="0009238F" w:rsidRPr="004C3533" w:rsidRDefault="0009238F" w:rsidP="0009238F">
      <w:pPr>
        <w:spacing w:line="360" w:lineRule="auto"/>
      </w:pPr>
    </w:p>
    <w:p w:rsidR="0009238F" w:rsidRPr="002F2772" w:rsidRDefault="0009238F" w:rsidP="0009238F">
      <w:pPr>
        <w:spacing w:line="360" w:lineRule="auto"/>
        <w:rPr>
          <w:sz w:val="28"/>
          <w:szCs w:val="28"/>
        </w:rPr>
      </w:pPr>
      <w:r>
        <w:rPr>
          <w:sz w:val="28"/>
          <w:szCs w:val="28"/>
        </w:rPr>
        <w:t>Ansprechpartnerin für die Medien:</w:t>
      </w:r>
    </w:p>
    <w:p w:rsidR="0009238F" w:rsidRPr="002F2772" w:rsidRDefault="0009238F" w:rsidP="000B6B72">
      <w:pPr>
        <w:spacing w:after="100" w:line="240" w:lineRule="auto"/>
      </w:pPr>
      <w:r w:rsidRPr="002F2772">
        <w:t>Elke Arnold</w:t>
      </w:r>
    </w:p>
    <w:p w:rsidR="0009238F" w:rsidRPr="002F2772" w:rsidRDefault="0009238F" w:rsidP="000B6B72">
      <w:pPr>
        <w:spacing w:after="100" w:line="240" w:lineRule="auto"/>
      </w:pPr>
      <w:r w:rsidRPr="002F2772">
        <w:t xml:space="preserve">Stadtmuseum Halle </w:t>
      </w:r>
    </w:p>
    <w:p w:rsidR="0009238F" w:rsidRPr="002F2772" w:rsidRDefault="0009238F" w:rsidP="000B6B72">
      <w:pPr>
        <w:spacing w:after="100" w:line="240" w:lineRule="auto"/>
      </w:pPr>
      <w:r w:rsidRPr="002F2772">
        <w:t>Mitarbeiterin Digitale Kommunikation und Vermittlung</w:t>
      </w:r>
    </w:p>
    <w:p w:rsidR="0009238F" w:rsidRPr="002F2772" w:rsidRDefault="0009238F" w:rsidP="000B6B72">
      <w:pPr>
        <w:spacing w:after="100" w:line="240" w:lineRule="auto"/>
      </w:pPr>
      <w:r w:rsidRPr="002F2772">
        <w:t>Große Märkerstraße 10, 06108 Halle</w:t>
      </w:r>
    </w:p>
    <w:p w:rsidR="0009238F" w:rsidRPr="002F2772" w:rsidRDefault="0009238F" w:rsidP="000B6B72">
      <w:pPr>
        <w:spacing w:after="100" w:line="240" w:lineRule="auto"/>
      </w:pPr>
    </w:p>
    <w:p w:rsidR="0009238F" w:rsidRPr="002F2772" w:rsidRDefault="0009238F" w:rsidP="000B6B72">
      <w:pPr>
        <w:spacing w:after="100" w:line="240" w:lineRule="auto"/>
      </w:pPr>
      <w:r w:rsidRPr="002F2772">
        <w:t xml:space="preserve">E-Mail: </w:t>
      </w:r>
      <w:r>
        <w:rPr>
          <w:rStyle w:val="Internetverknpfung"/>
        </w:rPr>
        <w:t>elke.a</w:t>
      </w:r>
      <w:r w:rsidRPr="002F2772">
        <w:rPr>
          <w:rStyle w:val="Internetverknpfung"/>
        </w:rPr>
        <w:t>rnold@halle.de</w:t>
      </w:r>
    </w:p>
    <w:p w:rsidR="0009238F" w:rsidRPr="002F2772" w:rsidRDefault="0009238F" w:rsidP="000B6B72">
      <w:pPr>
        <w:spacing w:after="100" w:line="240" w:lineRule="auto"/>
      </w:pPr>
      <w:r w:rsidRPr="002F2772">
        <w:t>Tel: 0345/221-3347, mobil: 0176-12040519</w:t>
      </w:r>
    </w:p>
    <w:p w:rsidR="0089101E" w:rsidRPr="0009238F" w:rsidRDefault="0089101E" w:rsidP="0009238F"/>
    <w:sectPr w:rsidR="0089101E" w:rsidRPr="0009238F" w:rsidSect="00F218C2">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412" w:rsidRDefault="00C07412" w:rsidP="00F218C2">
      <w:pPr>
        <w:spacing w:after="0" w:line="240" w:lineRule="auto"/>
      </w:pPr>
      <w:r>
        <w:separator/>
      </w:r>
    </w:p>
  </w:endnote>
  <w:endnote w:type="continuationSeparator" w:id="0">
    <w:p w:rsidR="00C07412" w:rsidRDefault="00C07412" w:rsidP="00F2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luna Sans">
    <w:panose1 w:val="02000000000000000000"/>
    <w:charset w:val="00"/>
    <w:family w:val="modern"/>
    <w:notTrueType/>
    <w:pitch w:val="variable"/>
    <w:sig w:usb0="A00000AF" w:usb1="5000206B" w:usb2="00000000" w:usb3="00000000" w:csb0="0000009B"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114986"/>
      <w:docPartObj>
        <w:docPartGallery w:val="Page Numbers (Bottom of Page)"/>
        <w:docPartUnique/>
      </w:docPartObj>
    </w:sdtPr>
    <w:sdtEndPr/>
    <w:sdtContent>
      <w:p w:rsidR="007E5E9F" w:rsidRDefault="007E5E9F">
        <w:pPr>
          <w:pStyle w:val="Fuzeile"/>
          <w:jc w:val="right"/>
        </w:pPr>
        <w:r>
          <w:fldChar w:fldCharType="begin"/>
        </w:r>
        <w:r>
          <w:instrText>PAGE   \* MERGEFORMAT</w:instrText>
        </w:r>
        <w:r>
          <w:fldChar w:fldCharType="separate"/>
        </w:r>
        <w:r w:rsidR="0065363F">
          <w:rPr>
            <w:noProof/>
          </w:rPr>
          <w:t>5</w:t>
        </w:r>
        <w:r>
          <w:fldChar w:fldCharType="end"/>
        </w:r>
        <w:r w:rsidR="009A6671">
          <w:t>/5</w:t>
        </w:r>
      </w:p>
    </w:sdtContent>
  </w:sdt>
  <w:p w:rsidR="009147B4" w:rsidRPr="0085581D" w:rsidRDefault="009147B4" w:rsidP="009147B4">
    <w:pPr>
      <w:pStyle w:val="KeinLeerraum"/>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412" w:rsidRDefault="00C07412" w:rsidP="00F218C2">
      <w:pPr>
        <w:spacing w:after="0" w:line="240" w:lineRule="auto"/>
      </w:pPr>
      <w:r>
        <w:separator/>
      </w:r>
    </w:p>
  </w:footnote>
  <w:footnote w:type="continuationSeparator" w:id="0">
    <w:p w:rsidR="00C07412" w:rsidRDefault="00C07412" w:rsidP="00F21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B4" w:rsidRDefault="009D0C6E">
    <w:pPr>
      <w:pStyle w:val="Kopfzeile"/>
    </w:pPr>
    <w:r>
      <w:rPr>
        <w:noProof/>
        <w:lang w:eastAsia="de-DE"/>
      </w:rPr>
      <w:drawing>
        <wp:anchor distT="0" distB="0" distL="114300" distR="114300" simplePos="0" relativeHeight="251666432" behindDoc="1" locked="0" layoutInCell="1" allowOverlap="1" wp14:anchorId="7B501729" wp14:editId="4A956725">
          <wp:simplePos x="0" y="0"/>
          <wp:positionH relativeFrom="column">
            <wp:posOffset>2628900</wp:posOffset>
          </wp:positionH>
          <wp:positionV relativeFrom="paragraph">
            <wp:posOffset>-48895</wp:posOffset>
          </wp:positionV>
          <wp:extent cx="3652520" cy="866775"/>
          <wp:effectExtent l="0" t="0" r="5080" b="9525"/>
          <wp:wrapTight wrapText="bothSides">
            <wp:wrapPolygon edited="0">
              <wp:start x="0" y="0"/>
              <wp:lineTo x="0" y="21363"/>
              <wp:lineTo x="21517" y="21363"/>
              <wp:lineTo x="21517"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252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7B4">
      <w:rPr>
        <w:noProof/>
        <w:lang w:eastAsia="de-DE"/>
      </w:rPr>
      <w:drawing>
        <wp:anchor distT="0" distB="0" distL="114300" distR="114300" simplePos="0" relativeHeight="251661312" behindDoc="0" locked="0" layoutInCell="1" allowOverlap="1" wp14:anchorId="60A2DBF8" wp14:editId="62DD97A7">
          <wp:simplePos x="0" y="0"/>
          <wp:positionH relativeFrom="column">
            <wp:posOffset>590550</wp:posOffset>
          </wp:positionH>
          <wp:positionV relativeFrom="paragraph">
            <wp:posOffset>-109220</wp:posOffset>
          </wp:positionV>
          <wp:extent cx="1670050" cy="1007110"/>
          <wp:effectExtent l="0" t="0" r="6350" b="254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05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47B4" w:rsidRDefault="009147B4">
    <w:pPr>
      <w:pStyle w:val="Kopfzeile"/>
    </w:pPr>
  </w:p>
  <w:p w:rsidR="009147B4" w:rsidRDefault="009147B4">
    <w:pPr>
      <w:pStyle w:val="Kopfzeile"/>
    </w:pPr>
  </w:p>
  <w:p w:rsidR="009147B4" w:rsidRDefault="009147B4">
    <w:pPr>
      <w:pStyle w:val="Kopfzeile"/>
    </w:pPr>
  </w:p>
  <w:p w:rsidR="009147B4" w:rsidRDefault="009147B4">
    <w:pPr>
      <w:pStyle w:val="Kopfzeile"/>
    </w:pPr>
  </w:p>
  <w:p w:rsidR="009147B4" w:rsidRDefault="009147B4">
    <w:pPr>
      <w:pStyle w:val="Kopfzeile"/>
    </w:pPr>
  </w:p>
  <w:p w:rsidR="009147B4" w:rsidRDefault="009147B4">
    <w:pPr>
      <w:pStyle w:val="Kopfzeile"/>
    </w:pPr>
  </w:p>
  <w:p w:rsidR="009147B4" w:rsidRDefault="009147B4">
    <w:pPr>
      <w:pStyle w:val="Kopfzeile"/>
    </w:pPr>
    <w:r>
      <w:rPr>
        <w:noProof/>
        <w:lang w:eastAsia="de-DE"/>
      </w:rPr>
      <mc:AlternateContent>
        <mc:Choice Requires="wps">
          <w:drawing>
            <wp:anchor distT="0" distB="0" distL="114300" distR="114300" simplePos="0" relativeHeight="251665408" behindDoc="0" locked="0" layoutInCell="1" allowOverlap="1" wp14:anchorId="6A0FC459" wp14:editId="79EC6CA2">
              <wp:simplePos x="0" y="0"/>
              <wp:positionH relativeFrom="column">
                <wp:posOffset>9525</wp:posOffset>
              </wp:positionH>
              <wp:positionV relativeFrom="paragraph">
                <wp:posOffset>12065</wp:posOffset>
              </wp:positionV>
              <wp:extent cx="6619875" cy="0"/>
              <wp:effectExtent l="0" t="0" r="9525" b="19050"/>
              <wp:wrapNone/>
              <wp:docPr id="13" name="Gerade Verbindung 13"/>
              <wp:cNvGraphicFramePr/>
              <a:graphic xmlns:a="http://schemas.openxmlformats.org/drawingml/2006/main">
                <a:graphicData uri="http://schemas.microsoft.com/office/word/2010/wordprocessingShape">
                  <wps:wsp>
                    <wps:cNvCnPr/>
                    <wps:spPr>
                      <a:xfrm>
                        <a:off x="0" y="0"/>
                        <a:ext cx="6619875" cy="0"/>
                      </a:xfrm>
                      <a:prstGeom prst="line">
                        <a:avLst/>
                      </a:prstGeom>
                      <a:ln>
                        <a:solidFill>
                          <a:srgbClr val="A989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672C8" id="Gerade Verbindung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5pt" to="5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" strokecolor="#a98956"/>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669B"/>
    <w:multiLevelType w:val="hybridMultilevel"/>
    <w:tmpl w:val="D5385D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B96E57"/>
    <w:multiLevelType w:val="hybridMultilevel"/>
    <w:tmpl w:val="3A6EF0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A9D4AA0"/>
    <w:multiLevelType w:val="hybridMultilevel"/>
    <w:tmpl w:val="E64EFBBC"/>
    <w:lvl w:ilvl="0" w:tplc="537E840A">
      <w:start w:val="1"/>
      <w:numFmt w:val="bullet"/>
      <w:lvlText w:val="-"/>
      <w:lvlJc w:val="left"/>
      <w:pPr>
        <w:ind w:left="720" w:hanging="360"/>
      </w:pPr>
      <w:rPr>
        <w:rFonts w:ascii="Calluna Sans" w:eastAsiaTheme="minorHAnsi" w:hAnsi="Callun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0E3F76"/>
    <w:multiLevelType w:val="hybridMultilevel"/>
    <w:tmpl w:val="83668126"/>
    <w:lvl w:ilvl="0" w:tplc="0BB47C4E">
      <w:start w:val="1"/>
      <w:numFmt w:val="decimal"/>
      <w:lvlText w:val="%1."/>
      <w:lvlJc w:val="left"/>
      <w:pPr>
        <w:ind w:left="720" w:hanging="360"/>
      </w:pPr>
      <w:rPr>
        <w:rFonts w:cs="Times New Roman"/>
        <w:b/>
        <w:color w:val="auto"/>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 w15:restartNumberingAfterBreak="0">
    <w:nsid w:val="3FA43CC2"/>
    <w:multiLevelType w:val="hybridMultilevel"/>
    <w:tmpl w:val="605AD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2C420B"/>
    <w:multiLevelType w:val="multilevel"/>
    <w:tmpl w:val="A4D644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55F60F4D"/>
    <w:multiLevelType w:val="multilevel"/>
    <w:tmpl w:val="5A2836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5AB10B3F"/>
    <w:multiLevelType w:val="multilevel"/>
    <w:tmpl w:val="326CA8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E6525BE"/>
    <w:multiLevelType w:val="hybridMultilevel"/>
    <w:tmpl w:val="637C05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FD341E7"/>
    <w:multiLevelType w:val="multilevel"/>
    <w:tmpl w:val="03203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C63AE1"/>
    <w:multiLevelType w:val="hybridMultilevel"/>
    <w:tmpl w:val="8C6EF538"/>
    <w:lvl w:ilvl="0" w:tplc="171E250C">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4C85AB9"/>
    <w:multiLevelType w:val="hybridMultilevel"/>
    <w:tmpl w:val="226A9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BE84EE4"/>
    <w:multiLevelType w:val="hybridMultilevel"/>
    <w:tmpl w:val="7FE61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0"/>
  </w:num>
  <w:num w:numId="6">
    <w:abstractNumId w:val="9"/>
  </w:num>
  <w:num w:numId="7">
    <w:abstractNumId w:val="2"/>
  </w:num>
  <w:num w:numId="8">
    <w:abstractNumId w:val="0"/>
  </w:num>
  <w:num w:numId="9">
    <w:abstractNumId w:val="8"/>
  </w:num>
  <w:num w:numId="10">
    <w:abstractNumId w:val="7"/>
  </w:num>
  <w:num w:numId="11">
    <w:abstractNumId w:val="5"/>
  </w:num>
  <w:num w:numId="12">
    <w:abstractNumId w:val="4"/>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8C2"/>
    <w:rsid w:val="00012334"/>
    <w:rsid w:val="000149BC"/>
    <w:rsid w:val="0001561D"/>
    <w:rsid w:val="000167A8"/>
    <w:rsid w:val="0001734D"/>
    <w:rsid w:val="00027AF0"/>
    <w:rsid w:val="00034714"/>
    <w:rsid w:val="00037AC3"/>
    <w:rsid w:val="00043DB8"/>
    <w:rsid w:val="00052162"/>
    <w:rsid w:val="0005413E"/>
    <w:rsid w:val="00055E40"/>
    <w:rsid w:val="00057FBF"/>
    <w:rsid w:val="00066BFE"/>
    <w:rsid w:val="000676FF"/>
    <w:rsid w:val="0007460C"/>
    <w:rsid w:val="00075576"/>
    <w:rsid w:val="00082502"/>
    <w:rsid w:val="0009007E"/>
    <w:rsid w:val="0009238F"/>
    <w:rsid w:val="00097ACB"/>
    <w:rsid w:val="000A254C"/>
    <w:rsid w:val="000A2A18"/>
    <w:rsid w:val="000A3565"/>
    <w:rsid w:val="000A3BAE"/>
    <w:rsid w:val="000A473A"/>
    <w:rsid w:val="000A5504"/>
    <w:rsid w:val="000B6B72"/>
    <w:rsid w:val="000C0789"/>
    <w:rsid w:val="000C57D7"/>
    <w:rsid w:val="000C5BCB"/>
    <w:rsid w:val="00105091"/>
    <w:rsid w:val="00114B05"/>
    <w:rsid w:val="001168B8"/>
    <w:rsid w:val="00117D77"/>
    <w:rsid w:val="00121AB0"/>
    <w:rsid w:val="00131BEE"/>
    <w:rsid w:val="00135556"/>
    <w:rsid w:val="001357BA"/>
    <w:rsid w:val="001430D6"/>
    <w:rsid w:val="001456D1"/>
    <w:rsid w:val="001461A0"/>
    <w:rsid w:val="001509B2"/>
    <w:rsid w:val="001521A7"/>
    <w:rsid w:val="00154017"/>
    <w:rsid w:val="0016267D"/>
    <w:rsid w:val="00164E70"/>
    <w:rsid w:val="00165AD4"/>
    <w:rsid w:val="001745EC"/>
    <w:rsid w:val="00180ACC"/>
    <w:rsid w:val="0019079D"/>
    <w:rsid w:val="001925D9"/>
    <w:rsid w:val="0019648D"/>
    <w:rsid w:val="00197DD1"/>
    <w:rsid w:val="001B2FF3"/>
    <w:rsid w:val="001B6F4B"/>
    <w:rsid w:val="001B781D"/>
    <w:rsid w:val="001C02F5"/>
    <w:rsid w:val="001C534E"/>
    <w:rsid w:val="001D5CF3"/>
    <w:rsid w:val="001E5554"/>
    <w:rsid w:val="001E7E57"/>
    <w:rsid w:val="001F28D6"/>
    <w:rsid w:val="001F4132"/>
    <w:rsid w:val="001F42AC"/>
    <w:rsid w:val="00205B51"/>
    <w:rsid w:val="0020666A"/>
    <w:rsid w:val="002132A1"/>
    <w:rsid w:val="00226DB1"/>
    <w:rsid w:val="002277AC"/>
    <w:rsid w:val="00235A51"/>
    <w:rsid w:val="0024007A"/>
    <w:rsid w:val="00240A64"/>
    <w:rsid w:val="00241974"/>
    <w:rsid w:val="00255C00"/>
    <w:rsid w:val="00262B47"/>
    <w:rsid w:val="00262FAB"/>
    <w:rsid w:val="002648C4"/>
    <w:rsid w:val="00266BE4"/>
    <w:rsid w:val="002842DE"/>
    <w:rsid w:val="00297F84"/>
    <w:rsid w:val="002B0F00"/>
    <w:rsid w:val="002B515D"/>
    <w:rsid w:val="002B7054"/>
    <w:rsid w:val="002D37B3"/>
    <w:rsid w:val="002E0AAA"/>
    <w:rsid w:val="002E7111"/>
    <w:rsid w:val="002F1106"/>
    <w:rsid w:val="00302452"/>
    <w:rsid w:val="00302ACE"/>
    <w:rsid w:val="003032C1"/>
    <w:rsid w:val="00304D46"/>
    <w:rsid w:val="003162C9"/>
    <w:rsid w:val="00317C56"/>
    <w:rsid w:val="00323881"/>
    <w:rsid w:val="00323E0A"/>
    <w:rsid w:val="003240EA"/>
    <w:rsid w:val="003334A7"/>
    <w:rsid w:val="003435E3"/>
    <w:rsid w:val="00347954"/>
    <w:rsid w:val="0035072A"/>
    <w:rsid w:val="003560F7"/>
    <w:rsid w:val="00357D03"/>
    <w:rsid w:val="00372161"/>
    <w:rsid w:val="003729A0"/>
    <w:rsid w:val="0037433D"/>
    <w:rsid w:val="00382467"/>
    <w:rsid w:val="00390F4D"/>
    <w:rsid w:val="00391E1C"/>
    <w:rsid w:val="00397438"/>
    <w:rsid w:val="003A5BED"/>
    <w:rsid w:val="003B2D50"/>
    <w:rsid w:val="003C301B"/>
    <w:rsid w:val="003D0393"/>
    <w:rsid w:val="003D4BCA"/>
    <w:rsid w:val="003F7CD5"/>
    <w:rsid w:val="003F7E3E"/>
    <w:rsid w:val="00406991"/>
    <w:rsid w:val="00417FFD"/>
    <w:rsid w:val="00423A21"/>
    <w:rsid w:val="00425069"/>
    <w:rsid w:val="004270FA"/>
    <w:rsid w:val="0042799D"/>
    <w:rsid w:val="004326F6"/>
    <w:rsid w:val="00446072"/>
    <w:rsid w:val="004566CD"/>
    <w:rsid w:val="00460E0B"/>
    <w:rsid w:val="00462441"/>
    <w:rsid w:val="004723CA"/>
    <w:rsid w:val="004734A6"/>
    <w:rsid w:val="00476F14"/>
    <w:rsid w:val="00481444"/>
    <w:rsid w:val="004A1080"/>
    <w:rsid w:val="004A7F06"/>
    <w:rsid w:val="004B3D26"/>
    <w:rsid w:val="004C7C31"/>
    <w:rsid w:val="004D0378"/>
    <w:rsid w:val="004D11BE"/>
    <w:rsid w:val="004D589B"/>
    <w:rsid w:val="004F22A0"/>
    <w:rsid w:val="004F699B"/>
    <w:rsid w:val="00500F12"/>
    <w:rsid w:val="00523636"/>
    <w:rsid w:val="005241BA"/>
    <w:rsid w:val="00525966"/>
    <w:rsid w:val="0052703F"/>
    <w:rsid w:val="00527805"/>
    <w:rsid w:val="00541000"/>
    <w:rsid w:val="00545BDD"/>
    <w:rsid w:val="00555FF6"/>
    <w:rsid w:val="005600BD"/>
    <w:rsid w:val="005633CD"/>
    <w:rsid w:val="00563D85"/>
    <w:rsid w:val="005705DD"/>
    <w:rsid w:val="005733D2"/>
    <w:rsid w:val="0057360D"/>
    <w:rsid w:val="005843C4"/>
    <w:rsid w:val="005903C8"/>
    <w:rsid w:val="0059715B"/>
    <w:rsid w:val="005A2E6D"/>
    <w:rsid w:val="005A4629"/>
    <w:rsid w:val="005A7B93"/>
    <w:rsid w:val="005C36BA"/>
    <w:rsid w:val="005C41B9"/>
    <w:rsid w:val="005D7B7E"/>
    <w:rsid w:val="005D7C66"/>
    <w:rsid w:val="005E1601"/>
    <w:rsid w:val="005E37BE"/>
    <w:rsid w:val="005F1868"/>
    <w:rsid w:val="005F1F73"/>
    <w:rsid w:val="005F413C"/>
    <w:rsid w:val="00602509"/>
    <w:rsid w:val="006049B1"/>
    <w:rsid w:val="00615918"/>
    <w:rsid w:val="006203D2"/>
    <w:rsid w:val="00627462"/>
    <w:rsid w:val="0063064C"/>
    <w:rsid w:val="006310B0"/>
    <w:rsid w:val="00633BC2"/>
    <w:rsid w:val="006359B4"/>
    <w:rsid w:val="00644AC2"/>
    <w:rsid w:val="00645132"/>
    <w:rsid w:val="00645EB1"/>
    <w:rsid w:val="00650EFA"/>
    <w:rsid w:val="00651623"/>
    <w:rsid w:val="0065363F"/>
    <w:rsid w:val="00653EED"/>
    <w:rsid w:val="00655768"/>
    <w:rsid w:val="006663E2"/>
    <w:rsid w:val="00667C74"/>
    <w:rsid w:val="00672FB0"/>
    <w:rsid w:val="00673228"/>
    <w:rsid w:val="00676E84"/>
    <w:rsid w:val="006903A5"/>
    <w:rsid w:val="00696EEF"/>
    <w:rsid w:val="006A01F7"/>
    <w:rsid w:val="006A0AC1"/>
    <w:rsid w:val="006A57ED"/>
    <w:rsid w:val="006B0115"/>
    <w:rsid w:val="006B0D43"/>
    <w:rsid w:val="006C0576"/>
    <w:rsid w:val="006C0C06"/>
    <w:rsid w:val="006E0453"/>
    <w:rsid w:val="006E3947"/>
    <w:rsid w:val="00702F39"/>
    <w:rsid w:val="00704157"/>
    <w:rsid w:val="007057C6"/>
    <w:rsid w:val="00706CBC"/>
    <w:rsid w:val="00707B92"/>
    <w:rsid w:val="007111A3"/>
    <w:rsid w:val="007275BE"/>
    <w:rsid w:val="0073199C"/>
    <w:rsid w:val="00743FBC"/>
    <w:rsid w:val="00750074"/>
    <w:rsid w:val="00753C1F"/>
    <w:rsid w:val="00771F8D"/>
    <w:rsid w:val="007A6DE9"/>
    <w:rsid w:val="007B15A1"/>
    <w:rsid w:val="007B3317"/>
    <w:rsid w:val="007B76CB"/>
    <w:rsid w:val="007C23CA"/>
    <w:rsid w:val="007D15A0"/>
    <w:rsid w:val="007E5E9F"/>
    <w:rsid w:val="007F574B"/>
    <w:rsid w:val="008001D9"/>
    <w:rsid w:val="00800961"/>
    <w:rsid w:val="00801F2C"/>
    <w:rsid w:val="00803A31"/>
    <w:rsid w:val="00816C33"/>
    <w:rsid w:val="008228FA"/>
    <w:rsid w:val="00833D1B"/>
    <w:rsid w:val="00846E24"/>
    <w:rsid w:val="00850B81"/>
    <w:rsid w:val="0085581D"/>
    <w:rsid w:val="00856C98"/>
    <w:rsid w:val="00873FB0"/>
    <w:rsid w:val="00875F2F"/>
    <w:rsid w:val="0087753C"/>
    <w:rsid w:val="008850AD"/>
    <w:rsid w:val="0089091D"/>
    <w:rsid w:val="0089101E"/>
    <w:rsid w:val="00892C26"/>
    <w:rsid w:val="00896982"/>
    <w:rsid w:val="008B2624"/>
    <w:rsid w:val="008B43E8"/>
    <w:rsid w:val="008B58B2"/>
    <w:rsid w:val="008C2571"/>
    <w:rsid w:val="008C51C0"/>
    <w:rsid w:val="008C631B"/>
    <w:rsid w:val="008C7C71"/>
    <w:rsid w:val="008D6FA1"/>
    <w:rsid w:val="008E2DB6"/>
    <w:rsid w:val="009003A1"/>
    <w:rsid w:val="00902D03"/>
    <w:rsid w:val="00904E31"/>
    <w:rsid w:val="009125F7"/>
    <w:rsid w:val="009147B4"/>
    <w:rsid w:val="00917102"/>
    <w:rsid w:val="00927E18"/>
    <w:rsid w:val="00932F50"/>
    <w:rsid w:val="00934DD0"/>
    <w:rsid w:val="0094358F"/>
    <w:rsid w:val="00950DAD"/>
    <w:rsid w:val="009516F6"/>
    <w:rsid w:val="00953DC2"/>
    <w:rsid w:val="00953DCC"/>
    <w:rsid w:val="00953F25"/>
    <w:rsid w:val="00960D89"/>
    <w:rsid w:val="00977C62"/>
    <w:rsid w:val="009855F4"/>
    <w:rsid w:val="00986F54"/>
    <w:rsid w:val="009A2860"/>
    <w:rsid w:val="009A6671"/>
    <w:rsid w:val="009B162A"/>
    <w:rsid w:val="009B3BB0"/>
    <w:rsid w:val="009C3C45"/>
    <w:rsid w:val="009C4A40"/>
    <w:rsid w:val="009C4F90"/>
    <w:rsid w:val="009D0C6E"/>
    <w:rsid w:val="009D5647"/>
    <w:rsid w:val="009E57AD"/>
    <w:rsid w:val="009F756E"/>
    <w:rsid w:val="009F784F"/>
    <w:rsid w:val="00A02546"/>
    <w:rsid w:val="00A13481"/>
    <w:rsid w:val="00A22F2E"/>
    <w:rsid w:val="00A327C9"/>
    <w:rsid w:val="00A3318C"/>
    <w:rsid w:val="00A47D77"/>
    <w:rsid w:val="00A51324"/>
    <w:rsid w:val="00A51735"/>
    <w:rsid w:val="00A55E1A"/>
    <w:rsid w:val="00A81810"/>
    <w:rsid w:val="00A823E9"/>
    <w:rsid w:val="00A85B01"/>
    <w:rsid w:val="00A9412A"/>
    <w:rsid w:val="00AA0699"/>
    <w:rsid w:val="00AA2900"/>
    <w:rsid w:val="00AA4EB2"/>
    <w:rsid w:val="00AB2160"/>
    <w:rsid w:val="00AB2793"/>
    <w:rsid w:val="00AB368F"/>
    <w:rsid w:val="00AB4F91"/>
    <w:rsid w:val="00AC5B82"/>
    <w:rsid w:val="00AD0CC2"/>
    <w:rsid w:val="00AD5DE0"/>
    <w:rsid w:val="00AD6947"/>
    <w:rsid w:val="00AE251C"/>
    <w:rsid w:val="00AE3AAC"/>
    <w:rsid w:val="00AE7575"/>
    <w:rsid w:val="00AF24D2"/>
    <w:rsid w:val="00B0253B"/>
    <w:rsid w:val="00B06E40"/>
    <w:rsid w:val="00B07F58"/>
    <w:rsid w:val="00B12E06"/>
    <w:rsid w:val="00B14F6E"/>
    <w:rsid w:val="00B30999"/>
    <w:rsid w:val="00B354A5"/>
    <w:rsid w:val="00B3551E"/>
    <w:rsid w:val="00B41A36"/>
    <w:rsid w:val="00B41D2B"/>
    <w:rsid w:val="00B42585"/>
    <w:rsid w:val="00B430F3"/>
    <w:rsid w:val="00B431A0"/>
    <w:rsid w:val="00B4728C"/>
    <w:rsid w:val="00B51EF3"/>
    <w:rsid w:val="00B54215"/>
    <w:rsid w:val="00B55327"/>
    <w:rsid w:val="00B826CD"/>
    <w:rsid w:val="00B83296"/>
    <w:rsid w:val="00BA189B"/>
    <w:rsid w:val="00BA3E83"/>
    <w:rsid w:val="00BB5475"/>
    <w:rsid w:val="00BD14CF"/>
    <w:rsid w:val="00BD5BA4"/>
    <w:rsid w:val="00BD6D14"/>
    <w:rsid w:val="00BD7609"/>
    <w:rsid w:val="00BE1221"/>
    <w:rsid w:val="00BE1682"/>
    <w:rsid w:val="00BE3E52"/>
    <w:rsid w:val="00BF02C8"/>
    <w:rsid w:val="00C031E3"/>
    <w:rsid w:val="00C03E67"/>
    <w:rsid w:val="00C07412"/>
    <w:rsid w:val="00C10E58"/>
    <w:rsid w:val="00C12BD2"/>
    <w:rsid w:val="00C2271B"/>
    <w:rsid w:val="00C23F4B"/>
    <w:rsid w:val="00C249F6"/>
    <w:rsid w:val="00C24F2A"/>
    <w:rsid w:val="00C31C65"/>
    <w:rsid w:val="00C44E62"/>
    <w:rsid w:val="00C452A5"/>
    <w:rsid w:val="00C47138"/>
    <w:rsid w:val="00C51D9C"/>
    <w:rsid w:val="00C538AE"/>
    <w:rsid w:val="00C62100"/>
    <w:rsid w:val="00C62602"/>
    <w:rsid w:val="00C67AAA"/>
    <w:rsid w:val="00C73894"/>
    <w:rsid w:val="00C76F1F"/>
    <w:rsid w:val="00C87E96"/>
    <w:rsid w:val="00C94945"/>
    <w:rsid w:val="00C95AB0"/>
    <w:rsid w:val="00C97E8A"/>
    <w:rsid w:val="00CA1482"/>
    <w:rsid w:val="00CB01FF"/>
    <w:rsid w:val="00CB78ED"/>
    <w:rsid w:val="00CC33AE"/>
    <w:rsid w:val="00CD6200"/>
    <w:rsid w:val="00CF076A"/>
    <w:rsid w:val="00CF13FA"/>
    <w:rsid w:val="00CF3EB0"/>
    <w:rsid w:val="00CF6C0D"/>
    <w:rsid w:val="00D031DF"/>
    <w:rsid w:val="00D03470"/>
    <w:rsid w:val="00D17FCE"/>
    <w:rsid w:val="00D32E42"/>
    <w:rsid w:val="00D37EF6"/>
    <w:rsid w:val="00D45E12"/>
    <w:rsid w:val="00D52057"/>
    <w:rsid w:val="00D55752"/>
    <w:rsid w:val="00D72390"/>
    <w:rsid w:val="00D77185"/>
    <w:rsid w:val="00D8693B"/>
    <w:rsid w:val="00D94462"/>
    <w:rsid w:val="00D96E9A"/>
    <w:rsid w:val="00DA05C4"/>
    <w:rsid w:val="00DA23E0"/>
    <w:rsid w:val="00DA5294"/>
    <w:rsid w:val="00DA664C"/>
    <w:rsid w:val="00DA6B8F"/>
    <w:rsid w:val="00DB1D19"/>
    <w:rsid w:val="00DB2086"/>
    <w:rsid w:val="00DB28AE"/>
    <w:rsid w:val="00DB3653"/>
    <w:rsid w:val="00DD578F"/>
    <w:rsid w:val="00DE2A19"/>
    <w:rsid w:val="00DE69F1"/>
    <w:rsid w:val="00DF0BA0"/>
    <w:rsid w:val="00DF18C9"/>
    <w:rsid w:val="00DF58EC"/>
    <w:rsid w:val="00DF79F4"/>
    <w:rsid w:val="00E033C2"/>
    <w:rsid w:val="00E0365C"/>
    <w:rsid w:val="00E04C73"/>
    <w:rsid w:val="00E16DE9"/>
    <w:rsid w:val="00E17927"/>
    <w:rsid w:val="00E20A42"/>
    <w:rsid w:val="00E35C5E"/>
    <w:rsid w:val="00E440BD"/>
    <w:rsid w:val="00E47315"/>
    <w:rsid w:val="00E50799"/>
    <w:rsid w:val="00E541BC"/>
    <w:rsid w:val="00E56444"/>
    <w:rsid w:val="00E565F3"/>
    <w:rsid w:val="00E61D74"/>
    <w:rsid w:val="00E62DEC"/>
    <w:rsid w:val="00E73A04"/>
    <w:rsid w:val="00E7564B"/>
    <w:rsid w:val="00E80544"/>
    <w:rsid w:val="00E83D26"/>
    <w:rsid w:val="00E8460D"/>
    <w:rsid w:val="00EA20E2"/>
    <w:rsid w:val="00EB4D52"/>
    <w:rsid w:val="00EB5CB0"/>
    <w:rsid w:val="00EB6765"/>
    <w:rsid w:val="00EB75E2"/>
    <w:rsid w:val="00EB7820"/>
    <w:rsid w:val="00ED6970"/>
    <w:rsid w:val="00EE51EA"/>
    <w:rsid w:val="00EE7732"/>
    <w:rsid w:val="00EF21B7"/>
    <w:rsid w:val="00F105CF"/>
    <w:rsid w:val="00F118E7"/>
    <w:rsid w:val="00F13D79"/>
    <w:rsid w:val="00F14AD6"/>
    <w:rsid w:val="00F21490"/>
    <w:rsid w:val="00F218C2"/>
    <w:rsid w:val="00F25092"/>
    <w:rsid w:val="00F30407"/>
    <w:rsid w:val="00F32B09"/>
    <w:rsid w:val="00F353F0"/>
    <w:rsid w:val="00F4433F"/>
    <w:rsid w:val="00F445C2"/>
    <w:rsid w:val="00F46709"/>
    <w:rsid w:val="00F56DED"/>
    <w:rsid w:val="00F6379D"/>
    <w:rsid w:val="00F64B86"/>
    <w:rsid w:val="00F75BCB"/>
    <w:rsid w:val="00F80035"/>
    <w:rsid w:val="00F8776E"/>
    <w:rsid w:val="00FA3285"/>
    <w:rsid w:val="00FA7538"/>
    <w:rsid w:val="00FB27F4"/>
    <w:rsid w:val="00FC1DB0"/>
    <w:rsid w:val="00FC2D00"/>
    <w:rsid w:val="00FC2D46"/>
    <w:rsid w:val="00FC723A"/>
    <w:rsid w:val="00FC7276"/>
    <w:rsid w:val="00FE7505"/>
    <w:rsid w:val="00FF01CE"/>
    <w:rsid w:val="00FF587C"/>
    <w:rsid w:val="00FF7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F358BD"/>
  <w15:docId w15:val="{BC34C6B7-2113-4323-9D70-CAE19A7D7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AB36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218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18C2"/>
    <w:rPr>
      <w:rFonts w:ascii="Tahoma" w:hAnsi="Tahoma" w:cs="Tahoma"/>
      <w:sz w:val="16"/>
      <w:szCs w:val="16"/>
    </w:rPr>
  </w:style>
  <w:style w:type="paragraph" w:styleId="Kopfzeile">
    <w:name w:val="header"/>
    <w:basedOn w:val="Standard"/>
    <w:link w:val="KopfzeileZchn"/>
    <w:uiPriority w:val="99"/>
    <w:unhideWhenUsed/>
    <w:rsid w:val="00F218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18C2"/>
  </w:style>
  <w:style w:type="paragraph" w:styleId="Fuzeile">
    <w:name w:val="footer"/>
    <w:basedOn w:val="Standard"/>
    <w:link w:val="FuzeileZchn"/>
    <w:uiPriority w:val="99"/>
    <w:unhideWhenUsed/>
    <w:rsid w:val="00F218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18C2"/>
  </w:style>
  <w:style w:type="character" w:styleId="Hyperlink">
    <w:name w:val="Hyperlink"/>
    <w:unhideWhenUsed/>
    <w:rsid w:val="009147B4"/>
    <w:rPr>
      <w:color w:val="0000FF"/>
      <w:u w:val="single"/>
    </w:rPr>
  </w:style>
  <w:style w:type="paragraph" w:styleId="KeinLeerraum">
    <w:name w:val="No Spacing"/>
    <w:uiPriority w:val="1"/>
    <w:qFormat/>
    <w:rsid w:val="009147B4"/>
    <w:pPr>
      <w:spacing w:after="0" w:line="240" w:lineRule="auto"/>
    </w:pPr>
  </w:style>
  <w:style w:type="paragraph" w:styleId="Listenabsatz">
    <w:name w:val="List Paragraph"/>
    <w:basedOn w:val="Standard"/>
    <w:uiPriority w:val="34"/>
    <w:qFormat/>
    <w:rsid w:val="00425069"/>
    <w:pPr>
      <w:suppressAutoHyphens/>
      <w:spacing w:after="0" w:line="240" w:lineRule="auto"/>
      <w:ind w:left="720"/>
      <w:contextualSpacing/>
      <w:jc w:val="both"/>
    </w:pPr>
    <w:rPr>
      <w:rFonts w:ascii="Myriad Pro" w:eastAsia="Arial Unicode MS" w:hAnsi="Myriad Pro" w:cs="Tahoma"/>
      <w:kern w:val="1"/>
      <w:sz w:val="24"/>
      <w:szCs w:val="24"/>
      <w:lang w:eastAsia="ar-SA"/>
    </w:rPr>
  </w:style>
  <w:style w:type="table" w:styleId="Tabellenraster">
    <w:name w:val="Table Grid"/>
    <w:basedOn w:val="NormaleTabelle"/>
    <w:uiPriority w:val="59"/>
    <w:rsid w:val="00CF1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D5647"/>
    <w:rPr>
      <w:b/>
      <w:bCs/>
    </w:rPr>
  </w:style>
  <w:style w:type="paragraph" w:styleId="StandardWeb">
    <w:name w:val="Normal (Web)"/>
    <w:basedOn w:val="Standard"/>
    <w:uiPriority w:val="99"/>
    <w:semiHidden/>
    <w:unhideWhenUsed/>
    <w:rsid w:val="00117D77"/>
    <w:pPr>
      <w:spacing w:after="15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1E7E57"/>
    <w:rPr>
      <w:color w:val="800080" w:themeColor="followedHyperlink"/>
      <w:u w:val="single"/>
    </w:rPr>
  </w:style>
  <w:style w:type="character" w:styleId="Hervorhebung">
    <w:name w:val="Emphasis"/>
    <w:basedOn w:val="Absatz-Standardschriftart"/>
    <w:uiPriority w:val="20"/>
    <w:qFormat/>
    <w:rsid w:val="000A3565"/>
    <w:rPr>
      <w:i/>
      <w:iCs/>
    </w:rPr>
  </w:style>
  <w:style w:type="character" w:customStyle="1" w:styleId="berschrift1Zchn">
    <w:name w:val="Überschrift 1 Zchn"/>
    <w:basedOn w:val="Absatz-Standardschriftart"/>
    <w:link w:val="berschrift1"/>
    <w:uiPriority w:val="9"/>
    <w:rsid w:val="00AB368F"/>
    <w:rPr>
      <w:rFonts w:ascii="Times New Roman" w:eastAsia="Times New Roman" w:hAnsi="Times New Roman" w:cs="Times New Roman"/>
      <w:b/>
      <w:bCs/>
      <w:kern w:val="36"/>
      <w:sz w:val="48"/>
      <w:szCs w:val="48"/>
      <w:lang w:eastAsia="de-DE"/>
    </w:rPr>
  </w:style>
  <w:style w:type="paragraph" w:customStyle="1" w:styleId="Text">
    <w:name w:val="Text"/>
    <w:rsid w:val="007C23CA"/>
    <w:pPr>
      <w:spacing w:after="0" w:line="240" w:lineRule="auto"/>
    </w:pPr>
    <w:rPr>
      <w:rFonts w:ascii="Helvetica Neue" w:eastAsia="Arial Unicode MS" w:hAnsi="Helvetica Neue" w:cs="Arial Unicode MS"/>
      <w:color w:val="000000"/>
      <w:lang w:eastAsia="de-DE"/>
    </w:rPr>
  </w:style>
  <w:style w:type="character" w:customStyle="1" w:styleId="Internetverknpfung">
    <w:name w:val="Internetverknüpfung"/>
    <w:rsid w:val="00255C00"/>
    <w:rPr>
      <w:color w:val="000080"/>
      <w:u w:val="single"/>
    </w:rPr>
  </w:style>
  <w:style w:type="paragraph" w:customStyle="1" w:styleId="Tabelleninhalt">
    <w:name w:val="Tabelleninhalt"/>
    <w:basedOn w:val="Standard"/>
    <w:qFormat/>
    <w:rsid w:val="00255C00"/>
    <w:pPr>
      <w:suppressLineNumbers/>
      <w:spacing w:after="0" w:line="240" w:lineRule="auto"/>
    </w:pPr>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6168">
      <w:bodyDiv w:val="1"/>
      <w:marLeft w:val="0"/>
      <w:marRight w:val="0"/>
      <w:marTop w:val="0"/>
      <w:marBottom w:val="0"/>
      <w:divBdr>
        <w:top w:val="none" w:sz="0" w:space="0" w:color="auto"/>
        <w:left w:val="none" w:sz="0" w:space="0" w:color="auto"/>
        <w:bottom w:val="none" w:sz="0" w:space="0" w:color="auto"/>
        <w:right w:val="none" w:sz="0" w:space="0" w:color="auto"/>
      </w:divBdr>
    </w:div>
    <w:div w:id="140001834">
      <w:bodyDiv w:val="1"/>
      <w:marLeft w:val="0"/>
      <w:marRight w:val="0"/>
      <w:marTop w:val="0"/>
      <w:marBottom w:val="0"/>
      <w:divBdr>
        <w:top w:val="none" w:sz="0" w:space="0" w:color="auto"/>
        <w:left w:val="none" w:sz="0" w:space="0" w:color="auto"/>
        <w:bottom w:val="none" w:sz="0" w:space="0" w:color="auto"/>
        <w:right w:val="none" w:sz="0" w:space="0" w:color="auto"/>
      </w:divBdr>
    </w:div>
    <w:div w:id="190336593">
      <w:bodyDiv w:val="1"/>
      <w:marLeft w:val="0"/>
      <w:marRight w:val="0"/>
      <w:marTop w:val="0"/>
      <w:marBottom w:val="0"/>
      <w:divBdr>
        <w:top w:val="none" w:sz="0" w:space="0" w:color="auto"/>
        <w:left w:val="none" w:sz="0" w:space="0" w:color="auto"/>
        <w:bottom w:val="none" w:sz="0" w:space="0" w:color="auto"/>
        <w:right w:val="none" w:sz="0" w:space="0" w:color="auto"/>
      </w:divBdr>
    </w:div>
    <w:div w:id="193731801">
      <w:bodyDiv w:val="1"/>
      <w:marLeft w:val="0"/>
      <w:marRight w:val="0"/>
      <w:marTop w:val="0"/>
      <w:marBottom w:val="0"/>
      <w:divBdr>
        <w:top w:val="none" w:sz="0" w:space="0" w:color="auto"/>
        <w:left w:val="none" w:sz="0" w:space="0" w:color="auto"/>
        <w:bottom w:val="none" w:sz="0" w:space="0" w:color="auto"/>
        <w:right w:val="none" w:sz="0" w:space="0" w:color="auto"/>
      </w:divBdr>
    </w:div>
    <w:div w:id="390156297">
      <w:bodyDiv w:val="1"/>
      <w:marLeft w:val="0"/>
      <w:marRight w:val="0"/>
      <w:marTop w:val="0"/>
      <w:marBottom w:val="0"/>
      <w:divBdr>
        <w:top w:val="none" w:sz="0" w:space="0" w:color="auto"/>
        <w:left w:val="none" w:sz="0" w:space="0" w:color="auto"/>
        <w:bottom w:val="none" w:sz="0" w:space="0" w:color="auto"/>
        <w:right w:val="none" w:sz="0" w:space="0" w:color="auto"/>
      </w:divBdr>
    </w:div>
    <w:div w:id="412236810">
      <w:bodyDiv w:val="1"/>
      <w:marLeft w:val="0"/>
      <w:marRight w:val="0"/>
      <w:marTop w:val="0"/>
      <w:marBottom w:val="0"/>
      <w:divBdr>
        <w:top w:val="none" w:sz="0" w:space="0" w:color="auto"/>
        <w:left w:val="none" w:sz="0" w:space="0" w:color="auto"/>
        <w:bottom w:val="none" w:sz="0" w:space="0" w:color="auto"/>
        <w:right w:val="none" w:sz="0" w:space="0" w:color="auto"/>
      </w:divBdr>
    </w:div>
    <w:div w:id="466894076">
      <w:bodyDiv w:val="1"/>
      <w:marLeft w:val="0"/>
      <w:marRight w:val="0"/>
      <w:marTop w:val="0"/>
      <w:marBottom w:val="0"/>
      <w:divBdr>
        <w:top w:val="none" w:sz="0" w:space="0" w:color="auto"/>
        <w:left w:val="none" w:sz="0" w:space="0" w:color="auto"/>
        <w:bottom w:val="none" w:sz="0" w:space="0" w:color="auto"/>
        <w:right w:val="none" w:sz="0" w:space="0" w:color="auto"/>
      </w:divBdr>
    </w:div>
    <w:div w:id="705640078">
      <w:bodyDiv w:val="1"/>
      <w:marLeft w:val="0"/>
      <w:marRight w:val="0"/>
      <w:marTop w:val="0"/>
      <w:marBottom w:val="0"/>
      <w:divBdr>
        <w:top w:val="none" w:sz="0" w:space="0" w:color="auto"/>
        <w:left w:val="none" w:sz="0" w:space="0" w:color="auto"/>
        <w:bottom w:val="none" w:sz="0" w:space="0" w:color="auto"/>
        <w:right w:val="none" w:sz="0" w:space="0" w:color="auto"/>
      </w:divBdr>
    </w:div>
    <w:div w:id="931620539">
      <w:bodyDiv w:val="1"/>
      <w:marLeft w:val="0"/>
      <w:marRight w:val="0"/>
      <w:marTop w:val="0"/>
      <w:marBottom w:val="0"/>
      <w:divBdr>
        <w:top w:val="none" w:sz="0" w:space="0" w:color="auto"/>
        <w:left w:val="none" w:sz="0" w:space="0" w:color="auto"/>
        <w:bottom w:val="none" w:sz="0" w:space="0" w:color="auto"/>
        <w:right w:val="none" w:sz="0" w:space="0" w:color="auto"/>
      </w:divBdr>
    </w:div>
    <w:div w:id="967659996">
      <w:bodyDiv w:val="1"/>
      <w:marLeft w:val="0"/>
      <w:marRight w:val="0"/>
      <w:marTop w:val="0"/>
      <w:marBottom w:val="0"/>
      <w:divBdr>
        <w:top w:val="none" w:sz="0" w:space="0" w:color="auto"/>
        <w:left w:val="none" w:sz="0" w:space="0" w:color="auto"/>
        <w:bottom w:val="none" w:sz="0" w:space="0" w:color="auto"/>
        <w:right w:val="none" w:sz="0" w:space="0" w:color="auto"/>
      </w:divBdr>
    </w:div>
    <w:div w:id="1026905616">
      <w:bodyDiv w:val="1"/>
      <w:marLeft w:val="0"/>
      <w:marRight w:val="0"/>
      <w:marTop w:val="0"/>
      <w:marBottom w:val="0"/>
      <w:divBdr>
        <w:top w:val="none" w:sz="0" w:space="0" w:color="auto"/>
        <w:left w:val="none" w:sz="0" w:space="0" w:color="auto"/>
        <w:bottom w:val="none" w:sz="0" w:space="0" w:color="auto"/>
        <w:right w:val="none" w:sz="0" w:space="0" w:color="auto"/>
      </w:divBdr>
    </w:div>
    <w:div w:id="1184200552">
      <w:bodyDiv w:val="1"/>
      <w:marLeft w:val="0"/>
      <w:marRight w:val="0"/>
      <w:marTop w:val="0"/>
      <w:marBottom w:val="0"/>
      <w:divBdr>
        <w:top w:val="none" w:sz="0" w:space="0" w:color="auto"/>
        <w:left w:val="none" w:sz="0" w:space="0" w:color="auto"/>
        <w:bottom w:val="none" w:sz="0" w:space="0" w:color="auto"/>
        <w:right w:val="none" w:sz="0" w:space="0" w:color="auto"/>
      </w:divBdr>
    </w:div>
    <w:div w:id="1206796271">
      <w:bodyDiv w:val="1"/>
      <w:marLeft w:val="0"/>
      <w:marRight w:val="0"/>
      <w:marTop w:val="0"/>
      <w:marBottom w:val="0"/>
      <w:divBdr>
        <w:top w:val="none" w:sz="0" w:space="0" w:color="auto"/>
        <w:left w:val="none" w:sz="0" w:space="0" w:color="auto"/>
        <w:bottom w:val="none" w:sz="0" w:space="0" w:color="auto"/>
        <w:right w:val="none" w:sz="0" w:space="0" w:color="auto"/>
      </w:divBdr>
    </w:div>
    <w:div w:id="1373260881">
      <w:bodyDiv w:val="1"/>
      <w:marLeft w:val="0"/>
      <w:marRight w:val="0"/>
      <w:marTop w:val="0"/>
      <w:marBottom w:val="0"/>
      <w:divBdr>
        <w:top w:val="none" w:sz="0" w:space="0" w:color="auto"/>
        <w:left w:val="none" w:sz="0" w:space="0" w:color="auto"/>
        <w:bottom w:val="none" w:sz="0" w:space="0" w:color="auto"/>
        <w:right w:val="none" w:sz="0" w:space="0" w:color="auto"/>
      </w:divBdr>
    </w:div>
    <w:div w:id="1461916730">
      <w:bodyDiv w:val="1"/>
      <w:marLeft w:val="0"/>
      <w:marRight w:val="0"/>
      <w:marTop w:val="0"/>
      <w:marBottom w:val="0"/>
      <w:divBdr>
        <w:top w:val="none" w:sz="0" w:space="0" w:color="auto"/>
        <w:left w:val="none" w:sz="0" w:space="0" w:color="auto"/>
        <w:bottom w:val="none" w:sz="0" w:space="0" w:color="auto"/>
        <w:right w:val="none" w:sz="0" w:space="0" w:color="auto"/>
      </w:divBdr>
      <w:divsChild>
        <w:div w:id="971717485">
          <w:marLeft w:val="0"/>
          <w:marRight w:val="0"/>
          <w:marTop w:val="0"/>
          <w:marBottom w:val="0"/>
          <w:divBdr>
            <w:top w:val="none" w:sz="0" w:space="0" w:color="auto"/>
            <w:left w:val="none" w:sz="0" w:space="0" w:color="auto"/>
            <w:bottom w:val="none" w:sz="0" w:space="0" w:color="auto"/>
            <w:right w:val="none" w:sz="0" w:space="0" w:color="auto"/>
          </w:divBdr>
          <w:divsChild>
            <w:div w:id="385643916">
              <w:marLeft w:val="0"/>
              <w:marRight w:val="0"/>
              <w:marTop w:val="0"/>
              <w:marBottom w:val="0"/>
              <w:divBdr>
                <w:top w:val="none" w:sz="0" w:space="0" w:color="auto"/>
                <w:left w:val="none" w:sz="0" w:space="0" w:color="auto"/>
                <w:bottom w:val="none" w:sz="0" w:space="0" w:color="auto"/>
                <w:right w:val="none" w:sz="0" w:space="0" w:color="auto"/>
              </w:divBdr>
              <w:divsChild>
                <w:div w:id="1319260330">
                  <w:marLeft w:val="0"/>
                  <w:marRight w:val="0"/>
                  <w:marTop w:val="0"/>
                  <w:marBottom w:val="0"/>
                  <w:divBdr>
                    <w:top w:val="none" w:sz="0" w:space="0" w:color="auto"/>
                    <w:left w:val="none" w:sz="0" w:space="0" w:color="auto"/>
                    <w:bottom w:val="none" w:sz="0" w:space="0" w:color="auto"/>
                    <w:right w:val="none" w:sz="0" w:space="0" w:color="auto"/>
                  </w:divBdr>
                  <w:divsChild>
                    <w:div w:id="1640264397">
                      <w:marLeft w:val="0"/>
                      <w:marRight w:val="0"/>
                      <w:marTop w:val="0"/>
                      <w:marBottom w:val="0"/>
                      <w:divBdr>
                        <w:top w:val="none" w:sz="0" w:space="0" w:color="auto"/>
                        <w:left w:val="none" w:sz="0" w:space="0" w:color="auto"/>
                        <w:bottom w:val="none" w:sz="0" w:space="0" w:color="auto"/>
                        <w:right w:val="none" w:sz="0" w:space="0" w:color="auto"/>
                      </w:divBdr>
                      <w:divsChild>
                        <w:div w:id="677272658">
                          <w:marLeft w:val="0"/>
                          <w:marRight w:val="0"/>
                          <w:marTop w:val="0"/>
                          <w:marBottom w:val="0"/>
                          <w:divBdr>
                            <w:top w:val="none" w:sz="0" w:space="0" w:color="auto"/>
                            <w:left w:val="none" w:sz="0" w:space="0" w:color="auto"/>
                            <w:bottom w:val="none" w:sz="0" w:space="0" w:color="auto"/>
                            <w:right w:val="none" w:sz="0" w:space="0" w:color="auto"/>
                          </w:divBdr>
                          <w:divsChild>
                            <w:div w:id="20715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183351">
      <w:bodyDiv w:val="1"/>
      <w:marLeft w:val="0"/>
      <w:marRight w:val="0"/>
      <w:marTop w:val="0"/>
      <w:marBottom w:val="0"/>
      <w:divBdr>
        <w:top w:val="none" w:sz="0" w:space="0" w:color="auto"/>
        <w:left w:val="none" w:sz="0" w:space="0" w:color="auto"/>
        <w:bottom w:val="none" w:sz="0" w:space="0" w:color="auto"/>
        <w:right w:val="none" w:sz="0" w:space="0" w:color="auto"/>
      </w:divBdr>
    </w:div>
    <w:div w:id="1549338379">
      <w:bodyDiv w:val="1"/>
      <w:marLeft w:val="0"/>
      <w:marRight w:val="0"/>
      <w:marTop w:val="0"/>
      <w:marBottom w:val="0"/>
      <w:divBdr>
        <w:top w:val="none" w:sz="0" w:space="0" w:color="auto"/>
        <w:left w:val="none" w:sz="0" w:space="0" w:color="auto"/>
        <w:bottom w:val="none" w:sz="0" w:space="0" w:color="auto"/>
        <w:right w:val="none" w:sz="0" w:space="0" w:color="auto"/>
      </w:divBdr>
    </w:div>
    <w:div w:id="1595552163">
      <w:bodyDiv w:val="1"/>
      <w:marLeft w:val="0"/>
      <w:marRight w:val="0"/>
      <w:marTop w:val="0"/>
      <w:marBottom w:val="0"/>
      <w:divBdr>
        <w:top w:val="none" w:sz="0" w:space="0" w:color="auto"/>
        <w:left w:val="none" w:sz="0" w:space="0" w:color="auto"/>
        <w:bottom w:val="none" w:sz="0" w:space="0" w:color="auto"/>
        <w:right w:val="none" w:sz="0" w:space="0" w:color="auto"/>
      </w:divBdr>
    </w:div>
    <w:div w:id="1762405756">
      <w:bodyDiv w:val="1"/>
      <w:marLeft w:val="0"/>
      <w:marRight w:val="0"/>
      <w:marTop w:val="0"/>
      <w:marBottom w:val="0"/>
      <w:divBdr>
        <w:top w:val="none" w:sz="0" w:space="0" w:color="auto"/>
        <w:left w:val="none" w:sz="0" w:space="0" w:color="auto"/>
        <w:bottom w:val="none" w:sz="0" w:space="0" w:color="auto"/>
        <w:right w:val="none" w:sz="0" w:space="0" w:color="auto"/>
      </w:divBdr>
      <w:divsChild>
        <w:div w:id="1840851120">
          <w:marLeft w:val="0"/>
          <w:marRight w:val="0"/>
          <w:marTop w:val="0"/>
          <w:marBottom w:val="0"/>
          <w:divBdr>
            <w:top w:val="none" w:sz="0" w:space="0" w:color="auto"/>
            <w:left w:val="none" w:sz="0" w:space="0" w:color="auto"/>
            <w:bottom w:val="none" w:sz="0" w:space="0" w:color="auto"/>
            <w:right w:val="none" w:sz="0" w:space="0" w:color="auto"/>
          </w:divBdr>
          <w:divsChild>
            <w:div w:id="85077542">
              <w:marLeft w:val="75"/>
              <w:marRight w:val="75"/>
              <w:marTop w:val="75"/>
              <w:marBottom w:val="75"/>
              <w:divBdr>
                <w:top w:val="none" w:sz="0" w:space="0" w:color="auto"/>
                <w:left w:val="none" w:sz="0" w:space="0" w:color="auto"/>
                <w:bottom w:val="none" w:sz="0" w:space="0" w:color="auto"/>
                <w:right w:val="none" w:sz="0" w:space="0" w:color="auto"/>
              </w:divBdr>
              <w:divsChild>
                <w:div w:id="2046758226">
                  <w:marLeft w:val="0"/>
                  <w:marRight w:val="0"/>
                  <w:marTop w:val="0"/>
                  <w:marBottom w:val="0"/>
                  <w:divBdr>
                    <w:top w:val="none" w:sz="0" w:space="0" w:color="auto"/>
                    <w:left w:val="none" w:sz="0" w:space="0" w:color="auto"/>
                    <w:bottom w:val="none" w:sz="0" w:space="0" w:color="auto"/>
                    <w:right w:val="none" w:sz="0" w:space="0" w:color="auto"/>
                  </w:divBdr>
                  <w:divsChild>
                    <w:div w:id="1981032123">
                      <w:marLeft w:val="0"/>
                      <w:marRight w:val="0"/>
                      <w:marTop w:val="0"/>
                      <w:marBottom w:val="0"/>
                      <w:divBdr>
                        <w:top w:val="none" w:sz="0" w:space="0" w:color="auto"/>
                        <w:left w:val="none" w:sz="0" w:space="0" w:color="auto"/>
                        <w:bottom w:val="none" w:sz="0" w:space="0" w:color="auto"/>
                        <w:right w:val="none" w:sz="0" w:space="0" w:color="auto"/>
                      </w:divBdr>
                      <w:divsChild>
                        <w:div w:id="1430927283">
                          <w:marLeft w:val="0"/>
                          <w:marRight w:val="0"/>
                          <w:marTop w:val="0"/>
                          <w:marBottom w:val="0"/>
                          <w:divBdr>
                            <w:top w:val="none" w:sz="0" w:space="0" w:color="auto"/>
                            <w:left w:val="none" w:sz="0" w:space="0" w:color="auto"/>
                            <w:bottom w:val="none" w:sz="0" w:space="0" w:color="auto"/>
                            <w:right w:val="none" w:sz="0" w:space="0" w:color="auto"/>
                          </w:divBdr>
                          <w:divsChild>
                            <w:div w:id="1853913185">
                              <w:marLeft w:val="1650"/>
                              <w:marRight w:val="1650"/>
                              <w:marTop w:val="0"/>
                              <w:marBottom w:val="0"/>
                              <w:divBdr>
                                <w:top w:val="none" w:sz="0" w:space="0" w:color="auto"/>
                                <w:left w:val="none" w:sz="0" w:space="0" w:color="auto"/>
                                <w:bottom w:val="none" w:sz="0" w:space="0" w:color="auto"/>
                                <w:right w:val="none" w:sz="0" w:space="0" w:color="auto"/>
                              </w:divBdr>
                              <w:divsChild>
                                <w:div w:id="269777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91655">
      <w:bodyDiv w:val="1"/>
      <w:marLeft w:val="0"/>
      <w:marRight w:val="0"/>
      <w:marTop w:val="0"/>
      <w:marBottom w:val="0"/>
      <w:divBdr>
        <w:top w:val="none" w:sz="0" w:space="0" w:color="auto"/>
        <w:left w:val="none" w:sz="0" w:space="0" w:color="auto"/>
        <w:bottom w:val="none" w:sz="0" w:space="0" w:color="auto"/>
        <w:right w:val="none" w:sz="0" w:space="0" w:color="auto"/>
      </w:divBdr>
      <w:divsChild>
        <w:div w:id="299387061">
          <w:marLeft w:val="0"/>
          <w:marRight w:val="0"/>
          <w:marTop w:val="0"/>
          <w:marBottom w:val="0"/>
          <w:divBdr>
            <w:top w:val="none" w:sz="0" w:space="0" w:color="auto"/>
            <w:left w:val="none" w:sz="0" w:space="0" w:color="auto"/>
            <w:bottom w:val="none" w:sz="0" w:space="0" w:color="auto"/>
            <w:right w:val="none" w:sz="0" w:space="0" w:color="auto"/>
          </w:divBdr>
          <w:divsChild>
            <w:div w:id="1399131000">
              <w:marLeft w:val="0"/>
              <w:marRight w:val="0"/>
              <w:marTop w:val="60"/>
              <w:marBottom w:val="300"/>
              <w:divBdr>
                <w:top w:val="none" w:sz="0" w:space="0" w:color="auto"/>
                <w:left w:val="none" w:sz="0" w:space="0" w:color="auto"/>
                <w:bottom w:val="none" w:sz="0" w:space="0" w:color="auto"/>
                <w:right w:val="none" w:sz="0" w:space="0" w:color="auto"/>
              </w:divBdr>
              <w:divsChild>
                <w:div w:id="1962809087">
                  <w:marLeft w:val="0"/>
                  <w:marRight w:val="0"/>
                  <w:marTop w:val="0"/>
                  <w:marBottom w:val="0"/>
                  <w:divBdr>
                    <w:top w:val="none" w:sz="0" w:space="0" w:color="auto"/>
                    <w:left w:val="none" w:sz="0" w:space="0" w:color="auto"/>
                    <w:bottom w:val="none" w:sz="0" w:space="0" w:color="auto"/>
                    <w:right w:val="none" w:sz="0" w:space="0" w:color="auto"/>
                  </w:divBdr>
                  <w:divsChild>
                    <w:div w:id="1943872754">
                      <w:marLeft w:val="0"/>
                      <w:marRight w:val="0"/>
                      <w:marTop w:val="0"/>
                      <w:marBottom w:val="0"/>
                      <w:divBdr>
                        <w:top w:val="none" w:sz="0" w:space="0" w:color="auto"/>
                        <w:left w:val="none" w:sz="0" w:space="0" w:color="auto"/>
                        <w:bottom w:val="none" w:sz="0" w:space="0" w:color="auto"/>
                        <w:right w:val="none" w:sz="0" w:space="0" w:color="auto"/>
                      </w:divBdr>
                      <w:divsChild>
                        <w:div w:id="873731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18766103">
      <w:bodyDiv w:val="1"/>
      <w:marLeft w:val="0"/>
      <w:marRight w:val="0"/>
      <w:marTop w:val="0"/>
      <w:marBottom w:val="0"/>
      <w:divBdr>
        <w:top w:val="none" w:sz="0" w:space="0" w:color="auto"/>
        <w:left w:val="none" w:sz="0" w:space="0" w:color="auto"/>
        <w:bottom w:val="none" w:sz="0" w:space="0" w:color="auto"/>
        <w:right w:val="none" w:sz="0" w:space="0" w:color="auto"/>
      </w:divBdr>
    </w:div>
    <w:div w:id="1835103513">
      <w:bodyDiv w:val="1"/>
      <w:marLeft w:val="0"/>
      <w:marRight w:val="0"/>
      <w:marTop w:val="0"/>
      <w:marBottom w:val="0"/>
      <w:divBdr>
        <w:top w:val="none" w:sz="0" w:space="0" w:color="auto"/>
        <w:left w:val="none" w:sz="0" w:space="0" w:color="auto"/>
        <w:bottom w:val="none" w:sz="0" w:space="0" w:color="auto"/>
        <w:right w:val="none" w:sz="0" w:space="0" w:color="auto"/>
      </w:divBdr>
    </w:div>
    <w:div w:id="1936478548">
      <w:bodyDiv w:val="1"/>
      <w:marLeft w:val="0"/>
      <w:marRight w:val="0"/>
      <w:marTop w:val="0"/>
      <w:marBottom w:val="0"/>
      <w:divBdr>
        <w:top w:val="none" w:sz="0" w:space="0" w:color="auto"/>
        <w:left w:val="none" w:sz="0" w:space="0" w:color="auto"/>
        <w:bottom w:val="none" w:sz="0" w:space="0" w:color="auto"/>
        <w:right w:val="none" w:sz="0" w:space="0" w:color="auto"/>
      </w:divBdr>
    </w:div>
    <w:div w:id="2050645564">
      <w:bodyDiv w:val="1"/>
      <w:marLeft w:val="0"/>
      <w:marRight w:val="0"/>
      <w:marTop w:val="0"/>
      <w:marBottom w:val="0"/>
      <w:divBdr>
        <w:top w:val="none" w:sz="0" w:space="0" w:color="auto"/>
        <w:left w:val="none" w:sz="0" w:space="0" w:color="auto"/>
        <w:bottom w:val="none" w:sz="0" w:space="0" w:color="auto"/>
        <w:right w:val="none" w:sz="0" w:space="0" w:color="auto"/>
      </w:divBdr>
      <w:divsChild>
        <w:div w:id="1206403193">
          <w:marLeft w:val="0"/>
          <w:marRight w:val="0"/>
          <w:marTop w:val="0"/>
          <w:marBottom w:val="0"/>
          <w:divBdr>
            <w:top w:val="none" w:sz="0" w:space="0" w:color="auto"/>
            <w:left w:val="none" w:sz="0" w:space="0" w:color="auto"/>
            <w:bottom w:val="none" w:sz="0" w:space="0" w:color="auto"/>
            <w:right w:val="none" w:sz="0" w:space="0" w:color="auto"/>
          </w:divBdr>
          <w:divsChild>
            <w:div w:id="244188042">
              <w:marLeft w:val="0"/>
              <w:marRight w:val="0"/>
              <w:marTop w:val="60"/>
              <w:marBottom w:val="300"/>
              <w:divBdr>
                <w:top w:val="none" w:sz="0" w:space="0" w:color="auto"/>
                <w:left w:val="none" w:sz="0" w:space="0" w:color="auto"/>
                <w:bottom w:val="none" w:sz="0" w:space="0" w:color="auto"/>
                <w:right w:val="none" w:sz="0" w:space="0" w:color="auto"/>
              </w:divBdr>
              <w:divsChild>
                <w:div w:id="1175731308">
                  <w:marLeft w:val="0"/>
                  <w:marRight w:val="0"/>
                  <w:marTop w:val="0"/>
                  <w:marBottom w:val="0"/>
                  <w:divBdr>
                    <w:top w:val="none" w:sz="0" w:space="0" w:color="auto"/>
                    <w:left w:val="none" w:sz="0" w:space="0" w:color="auto"/>
                    <w:bottom w:val="none" w:sz="0" w:space="0" w:color="auto"/>
                    <w:right w:val="none" w:sz="0" w:space="0" w:color="auto"/>
                  </w:divBdr>
                  <w:divsChild>
                    <w:div w:id="6365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47579">
      <w:bodyDiv w:val="1"/>
      <w:marLeft w:val="0"/>
      <w:marRight w:val="0"/>
      <w:marTop w:val="0"/>
      <w:marBottom w:val="0"/>
      <w:divBdr>
        <w:top w:val="none" w:sz="0" w:space="0" w:color="auto"/>
        <w:left w:val="none" w:sz="0" w:space="0" w:color="auto"/>
        <w:bottom w:val="none" w:sz="0" w:space="0" w:color="auto"/>
        <w:right w:val="none" w:sz="0" w:space="0" w:color="auto"/>
      </w:divBdr>
    </w:div>
    <w:div w:id="2082558620">
      <w:bodyDiv w:val="1"/>
      <w:marLeft w:val="0"/>
      <w:marRight w:val="0"/>
      <w:marTop w:val="0"/>
      <w:marBottom w:val="0"/>
      <w:divBdr>
        <w:top w:val="none" w:sz="0" w:space="0" w:color="auto"/>
        <w:left w:val="none" w:sz="0" w:space="0" w:color="auto"/>
        <w:bottom w:val="none" w:sz="0" w:space="0" w:color="auto"/>
        <w:right w:val="none" w:sz="0" w:space="0" w:color="auto"/>
      </w:divBdr>
    </w:div>
    <w:div w:id="2104303952">
      <w:bodyDiv w:val="1"/>
      <w:marLeft w:val="0"/>
      <w:marRight w:val="0"/>
      <w:marTop w:val="0"/>
      <w:marBottom w:val="0"/>
      <w:divBdr>
        <w:top w:val="none" w:sz="0" w:space="0" w:color="auto"/>
        <w:left w:val="none" w:sz="0" w:space="0" w:color="auto"/>
        <w:bottom w:val="none" w:sz="0" w:space="0" w:color="auto"/>
        <w:right w:val="none" w:sz="0" w:space="0" w:color="auto"/>
      </w:divBdr>
    </w:div>
    <w:div w:id="2139641375">
      <w:bodyDiv w:val="1"/>
      <w:marLeft w:val="0"/>
      <w:marRight w:val="0"/>
      <w:marTop w:val="0"/>
      <w:marBottom w:val="0"/>
      <w:divBdr>
        <w:top w:val="none" w:sz="0" w:space="0" w:color="auto"/>
        <w:left w:val="none" w:sz="0" w:space="0" w:color="auto"/>
        <w:bottom w:val="none" w:sz="0" w:space="0" w:color="auto"/>
        <w:right w:val="none" w:sz="0" w:space="0" w:color="auto"/>
      </w:divBdr>
      <w:divsChild>
        <w:div w:id="791364893">
          <w:marLeft w:val="0"/>
          <w:marRight w:val="0"/>
          <w:marTop w:val="0"/>
          <w:marBottom w:val="0"/>
          <w:divBdr>
            <w:top w:val="none" w:sz="0" w:space="0" w:color="auto"/>
            <w:left w:val="none" w:sz="0" w:space="0" w:color="auto"/>
            <w:bottom w:val="none" w:sz="0" w:space="0" w:color="auto"/>
            <w:right w:val="none" w:sz="0" w:space="0" w:color="auto"/>
          </w:divBdr>
          <w:divsChild>
            <w:div w:id="1049649740">
              <w:marLeft w:val="0"/>
              <w:marRight w:val="0"/>
              <w:marTop w:val="60"/>
              <w:marBottom w:val="300"/>
              <w:divBdr>
                <w:top w:val="none" w:sz="0" w:space="0" w:color="auto"/>
                <w:left w:val="none" w:sz="0" w:space="0" w:color="auto"/>
                <w:bottom w:val="none" w:sz="0" w:space="0" w:color="auto"/>
                <w:right w:val="none" w:sz="0" w:space="0" w:color="auto"/>
              </w:divBdr>
              <w:divsChild>
                <w:div w:id="1000501618">
                  <w:marLeft w:val="0"/>
                  <w:marRight w:val="0"/>
                  <w:marTop w:val="0"/>
                  <w:marBottom w:val="0"/>
                  <w:divBdr>
                    <w:top w:val="none" w:sz="0" w:space="0" w:color="auto"/>
                    <w:left w:val="none" w:sz="0" w:space="0" w:color="auto"/>
                    <w:bottom w:val="none" w:sz="0" w:space="0" w:color="auto"/>
                    <w:right w:val="none" w:sz="0" w:space="0" w:color="auto"/>
                  </w:divBdr>
                  <w:divsChild>
                    <w:div w:id="8633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dtmuseum@halle.de"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irisbodenburg.d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themenjahre-halle.d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l/t-GO97RnNR5w" TargetMode="External"/><Relationship Id="rId24" Type="http://schemas.openxmlformats.org/officeDocument/2006/relationships/hyperlink" Target="https://www.instagram.com/stadtmuseumhall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facebook.com/stadtmuseumhalle/"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tadtmuseumhalle.de" TargetMode="External"/><Relationship Id="rId14" Type="http://schemas.openxmlformats.org/officeDocument/2006/relationships/image" Target="media/image4.jpeg"/><Relationship Id="rId22" Type="http://schemas.openxmlformats.org/officeDocument/2006/relationships/hyperlink" Target="https://stadtmuseumhalle.de/macht-der-emotionen-bilder-von-iris-bodenburg"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BE0E5-AC78-4544-B00F-C0069777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1229</Words>
  <Characters>7743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Friese, Desere</dc:creator>
  <cp:lastModifiedBy>Arnold, Elke</cp:lastModifiedBy>
  <cp:revision>2</cp:revision>
  <cp:lastPrinted>2022-02-10T08:23:00Z</cp:lastPrinted>
  <dcterms:created xsi:type="dcterms:W3CDTF">2022-02-10T12:26:00Z</dcterms:created>
  <dcterms:modified xsi:type="dcterms:W3CDTF">2022-02-10T12:26:00Z</dcterms:modified>
</cp:coreProperties>
</file>